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1C647B" w14:textId="77777777" w:rsidR="002E6EBE" w:rsidRDefault="002E6EBE">
      <w:pPr>
        <w:spacing w:after="120" w:line="240" w:lineRule="auto"/>
        <w:jc w:val="center"/>
        <w:rPr>
          <w:b/>
          <w:sz w:val="22"/>
        </w:rPr>
      </w:pPr>
    </w:p>
    <w:p w14:paraId="7CF3D75C" w14:textId="7F1D5967" w:rsidR="002E6EBE" w:rsidRPr="002E6EBE" w:rsidRDefault="002E6EBE" w:rsidP="002E6EBE">
      <w:pPr>
        <w:spacing w:after="160" w:line="240" w:lineRule="auto"/>
        <w:jc w:val="both"/>
        <w:rPr>
          <w:rFonts w:ascii="Calibri" w:eastAsia="Calibri" w:hAnsi="Calibri" w:cs="Calibri"/>
          <w:i/>
          <w:iCs/>
          <w:sz w:val="22"/>
          <w:lang w:val="en-GB" w:eastAsia="sl-SI"/>
        </w:rPr>
      </w:pPr>
      <w:r w:rsidRPr="002E6EBE">
        <w:rPr>
          <w:rFonts w:ascii="Calibri" w:eastAsia="Calibri" w:hAnsi="Calibri" w:cs="Calibri"/>
          <w:b/>
          <w:bCs/>
          <w:sz w:val="22"/>
          <w:lang w:val="en-GB" w:eastAsia="sl-SI"/>
        </w:rPr>
        <w:t>Project</w:t>
      </w:r>
      <w:r>
        <w:rPr>
          <w:rFonts w:ascii="Calibri" w:eastAsia="Calibri" w:hAnsi="Calibri" w:cs="Calibri"/>
          <w:b/>
          <w:bCs/>
          <w:sz w:val="22"/>
          <w:lang w:val="en-GB" w:eastAsia="sl-SI"/>
        </w:rPr>
        <w:t xml:space="preserve"> </w:t>
      </w:r>
      <w:r w:rsidRPr="002E6EBE">
        <w:rPr>
          <w:rFonts w:ascii="Calibri" w:eastAsia="Calibri" w:hAnsi="Calibri" w:cs="Calibri"/>
          <w:b/>
          <w:bCs/>
          <w:sz w:val="22"/>
          <w:lang w:val="en-GB" w:eastAsia="sl-SI"/>
        </w:rPr>
        <w:t>name:</w:t>
      </w:r>
      <w:r w:rsidR="004317F9">
        <w:rPr>
          <w:rFonts w:ascii="Calibri" w:eastAsia="Calibri" w:hAnsi="Calibri" w:cs="Calibri"/>
          <w:b/>
          <w:bCs/>
          <w:sz w:val="22"/>
          <w:lang w:val="en-GB" w:eastAsia="sl-SI"/>
        </w:rPr>
        <w:t xml:space="preserve"> </w:t>
      </w:r>
      <w:r w:rsidR="004317F9" w:rsidRPr="004317F9">
        <w:rPr>
          <w:rFonts w:ascii="Calibri" w:eastAsia="Calibri" w:hAnsi="Calibri" w:cs="Calibri"/>
          <w:sz w:val="22"/>
          <w:lang w:val="en-GB" w:eastAsia="sl-SI"/>
        </w:rPr>
        <w:t>GIGA Nuclear Magnetic Resonance</w:t>
      </w:r>
      <w:r w:rsidR="004317F9" w:rsidRPr="004317F9">
        <w:rPr>
          <w:rFonts w:ascii="Calibri" w:eastAsia="Calibri" w:hAnsi="Calibri" w:cs="Calibri"/>
          <w:b/>
          <w:bCs/>
          <w:sz w:val="22"/>
          <w:lang w:val="en-GB" w:eastAsia="sl-SI"/>
        </w:rPr>
        <w:t xml:space="preserve"> </w:t>
      </w:r>
      <w:r w:rsidRPr="002E6EBE">
        <w:rPr>
          <w:rFonts w:ascii="Calibri" w:eastAsia="Calibri" w:hAnsi="Calibri" w:cs="Calibri"/>
          <w:sz w:val="22"/>
          <w:lang w:val="en-GB" w:eastAsia="sl-SI"/>
        </w:rPr>
        <w:t>– GIGA NMR</w:t>
      </w:r>
      <w:r w:rsidRPr="002E6EBE">
        <w:rPr>
          <w:rFonts w:eastAsia="Calibri" w:cs="Calibri"/>
          <w:i/>
          <w:sz w:val="18"/>
          <w:vertAlign w:val="superscript"/>
          <w:lang w:val="en-GB" w:eastAsia="sl-SI"/>
        </w:rPr>
        <w:footnoteReference w:id="1"/>
      </w:r>
    </w:p>
    <w:p w14:paraId="61E05F3D" w14:textId="6947A78E" w:rsidR="00E158E1" w:rsidRDefault="000E62FD">
      <w:pPr>
        <w:spacing w:after="120" w:line="240" w:lineRule="auto"/>
        <w:jc w:val="center"/>
      </w:pPr>
      <w:r>
        <w:rPr>
          <w:b/>
          <w:sz w:val="22"/>
        </w:rPr>
        <w:t>APPENDIX 2</w:t>
      </w:r>
    </w:p>
    <w:p w14:paraId="71D499B6" w14:textId="0419C662" w:rsidR="00460367" w:rsidRPr="00460367" w:rsidRDefault="000E62FD" w:rsidP="00460367">
      <w:pPr>
        <w:spacing w:after="120" w:line="240" w:lineRule="auto"/>
        <w:jc w:val="center"/>
        <w:rPr>
          <w:rFonts w:asciiTheme="majorHAnsi" w:hAnsiTheme="majorHAnsi" w:cstheme="majorHAnsi"/>
          <w:b/>
          <w:sz w:val="26"/>
        </w:rPr>
      </w:pPr>
      <w:r w:rsidRPr="00ED4F3A">
        <w:rPr>
          <w:rFonts w:asciiTheme="majorHAnsi" w:hAnsiTheme="majorHAnsi" w:cstheme="majorHAnsi"/>
          <w:b/>
          <w:sz w:val="26"/>
        </w:rPr>
        <w:t>DECLARATION OF COMPLIANCE WITH THE CONTRACTING AUTHORITY'S MINIMUM TECHNICAL REQUIREMENTS</w:t>
      </w:r>
      <w:r w:rsidRPr="00ED4F3A">
        <w:rPr>
          <w:rFonts w:asciiTheme="majorHAnsi" w:hAnsiTheme="majorHAnsi" w:cstheme="majorHAnsi"/>
          <w:b/>
          <w:sz w:val="26"/>
        </w:rPr>
        <w:br/>
        <w:t>AND SPECIFICATIONS OF THE OFFERED EQUIPMENT</w:t>
      </w:r>
    </w:p>
    <w:tbl>
      <w:tblPr>
        <w:tblStyle w:val="Tabelamrea"/>
        <w:tblW w:w="13608" w:type="dxa"/>
        <w:jc w:val="center"/>
        <w:tblLayout w:type="fixed"/>
        <w:tblLook w:val="04A0" w:firstRow="1" w:lastRow="0" w:firstColumn="1" w:lastColumn="0" w:noHBand="0" w:noVBand="1"/>
      </w:tblPr>
      <w:tblGrid>
        <w:gridCol w:w="4687"/>
        <w:gridCol w:w="8921"/>
      </w:tblGrid>
      <w:tr w:rsidR="00E158E1" w:rsidRPr="004317F9" w14:paraId="5A14FEB8" w14:textId="77777777" w:rsidTr="007C74BE">
        <w:trPr>
          <w:jc w:val="center"/>
        </w:trPr>
        <w:tc>
          <w:tcPr>
            <w:tcW w:w="4687" w:type="dxa"/>
            <w:shd w:val="clear" w:color="auto" w:fill="EDF2F7"/>
            <w:tcMar>
              <w:top w:w="85" w:type="dxa"/>
              <w:left w:w="95" w:type="dxa"/>
              <w:bottom w:w="85" w:type="dxa"/>
              <w:right w:w="95" w:type="dxa"/>
            </w:tcMar>
            <w:vAlign w:val="center"/>
          </w:tcPr>
          <w:p w14:paraId="15F4AFB6" w14:textId="77777777" w:rsidR="00E158E1" w:rsidRPr="002E4FCC" w:rsidRDefault="000E62FD">
            <w:pPr>
              <w:rPr>
                <w:rFonts w:asciiTheme="majorHAnsi" w:hAnsiTheme="majorHAnsi" w:cstheme="majorHAnsi"/>
                <w:sz w:val="22"/>
              </w:rPr>
            </w:pPr>
            <w:r w:rsidRPr="002E4FCC">
              <w:rPr>
                <w:rFonts w:asciiTheme="majorHAnsi" w:eastAsia="Arial" w:hAnsiTheme="majorHAnsi" w:cstheme="majorHAnsi"/>
                <w:b/>
                <w:sz w:val="22"/>
              </w:rPr>
              <w:t>Project name:</w:t>
            </w:r>
          </w:p>
        </w:tc>
        <w:tc>
          <w:tcPr>
            <w:tcW w:w="8921" w:type="dxa"/>
            <w:tcMar>
              <w:top w:w="85" w:type="dxa"/>
              <w:left w:w="95" w:type="dxa"/>
              <w:bottom w:w="85" w:type="dxa"/>
              <w:right w:w="95" w:type="dxa"/>
            </w:tcMar>
            <w:vAlign w:val="center"/>
          </w:tcPr>
          <w:p w14:paraId="670586E5" w14:textId="782E254D" w:rsidR="00E158E1" w:rsidRPr="002E4FCC" w:rsidRDefault="004F614F">
            <w:pPr>
              <w:rPr>
                <w:rFonts w:asciiTheme="majorHAnsi" w:hAnsiTheme="majorHAnsi" w:cstheme="majorHAnsi"/>
                <w:sz w:val="22"/>
                <w:lang w:val="sv-SE"/>
              </w:rPr>
            </w:pPr>
            <w:r w:rsidRPr="004F614F">
              <w:rPr>
                <w:rFonts w:asciiTheme="majorHAnsi" w:eastAsia="Arial" w:hAnsiTheme="majorHAnsi" w:cstheme="majorHAnsi"/>
                <w:sz w:val="22"/>
                <w:lang w:val="sv-SE"/>
              </w:rPr>
              <w:t xml:space="preserve">GIGA Nuclear Magnetic Resonance </w:t>
            </w:r>
            <w:r w:rsidR="000E62FD" w:rsidRPr="002E4FCC">
              <w:rPr>
                <w:rFonts w:asciiTheme="majorHAnsi" w:eastAsia="Arial" w:hAnsiTheme="majorHAnsi" w:cstheme="majorHAnsi"/>
                <w:sz w:val="22"/>
                <w:lang w:val="sv-SE"/>
              </w:rPr>
              <w:t>- GIGA NMR</w:t>
            </w:r>
          </w:p>
        </w:tc>
      </w:tr>
      <w:tr w:rsidR="00E158E1" w14:paraId="1EAD4EC0" w14:textId="77777777" w:rsidTr="007C74BE">
        <w:trPr>
          <w:jc w:val="center"/>
        </w:trPr>
        <w:tc>
          <w:tcPr>
            <w:tcW w:w="4687" w:type="dxa"/>
            <w:shd w:val="clear" w:color="auto" w:fill="EDF2F7"/>
            <w:tcMar>
              <w:top w:w="85" w:type="dxa"/>
              <w:left w:w="95" w:type="dxa"/>
              <w:bottom w:w="85" w:type="dxa"/>
              <w:right w:w="95" w:type="dxa"/>
            </w:tcMar>
            <w:vAlign w:val="center"/>
          </w:tcPr>
          <w:p w14:paraId="727CB886" w14:textId="77777777" w:rsidR="00E158E1" w:rsidRPr="002E4FCC" w:rsidRDefault="000E62FD">
            <w:pPr>
              <w:rPr>
                <w:rFonts w:asciiTheme="majorHAnsi" w:hAnsiTheme="majorHAnsi" w:cstheme="majorHAnsi"/>
                <w:sz w:val="22"/>
              </w:rPr>
            </w:pPr>
            <w:r w:rsidRPr="002E4FCC">
              <w:rPr>
                <w:rFonts w:asciiTheme="majorHAnsi" w:eastAsia="Arial" w:hAnsiTheme="majorHAnsi" w:cstheme="majorHAnsi"/>
                <w:b/>
                <w:sz w:val="22"/>
              </w:rPr>
              <w:t>Public procurement No.:</w:t>
            </w:r>
          </w:p>
        </w:tc>
        <w:tc>
          <w:tcPr>
            <w:tcW w:w="8921" w:type="dxa"/>
            <w:tcMar>
              <w:top w:w="85" w:type="dxa"/>
              <w:left w:w="95" w:type="dxa"/>
              <w:bottom w:w="85" w:type="dxa"/>
              <w:right w:w="95" w:type="dxa"/>
            </w:tcMar>
            <w:vAlign w:val="center"/>
          </w:tcPr>
          <w:p w14:paraId="35BFEB29" w14:textId="77777777" w:rsidR="00E158E1" w:rsidRPr="002E4FCC" w:rsidRDefault="000E62FD">
            <w:pPr>
              <w:rPr>
                <w:rFonts w:asciiTheme="majorHAnsi" w:hAnsiTheme="majorHAnsi" w:cstheme="majorHAnsi"/>
                <w:sz w:val="22"/>
              </w:rPr>
            </w:pPr>
            <w:r w:rsidRPr="002E4FCC">
              <w:rPr>
                <w:rFonts w:asciiTheme="majorHAnsi" w:eastAsia="Arial" w:hAnsiTheme="majorHAnsi" w:cstheme="majorHAnsi"/>
                <w:sz w:val="22"/>
              </w:rPr>
              <w:t>302/7-O-CATS/26</w:t>
            </w:r>
          </w:p>
        </w:tc>
      </w:tr>
      <w:tr w:rsidR="00E158E1" w14:paraId="5F2047CB" w14:textId="77777777" w:rsidTr="007C74BE">
        <w:trPr>
          <w:jc w:val="center"/>
        </w:trPr>
        <w:tc>
          <w:tcPr>
            <w:tcW w:w="4687" w:type="dxa"/>
            <w:shd w:val="clear" w:color="auto" w:fill="EDF2F7"/>
            <w:tcMar>
              <w:top w:w="85" w:type="dxa"/>
              <w:left w:w="95" w:type="dxa"/>
              <w:bottom w:w="85" w:type="dxa"/>
              <w:right w:w="95" w:type="dxa"/>
            </w:tcMar>
            <w:vAlign w:val="center"/>
          </w:tcPr>
          <w:p w14:paraId="79B2E0D5" w14:textId="77777777" w:rsidR="00E158E1" w:rsidRPr="002E4FCC" w:rsidRDefault="000E62FD">
            <w:pPr>
              <w:rPr>
                <w:rFonts w:asciiTheme="majorHAnsi" w:hAnsiTheme="majorHAnsi" w:cstheme="majorHAnsi"/>
                <w:sz w:val="22"/>
              </w:rPr>
            </w:pPr>
            <w:r w:rsidRPr="002E4FCC">
              <w:rPr>
                <w:rFonts w:asciiTheme="majorHAnsi" w:eastAsia="Arial" w:hAnsiTheme="majorHAnsi" w:cstheme="majorHAnsi"/>
                <w:b/>
                <w:sz w:val="22"/>
              </w:rPr>
              <w:t>Subject of public procurement:</w:t>
            </w:r>
          </w:p>
        </w:tc>
        <w:tc>
          <w:tcPr>
            <w:tcW w:w="8921" w:type="dxa"/>
            <w:tcMar>
              <w:top w:w="85" w:type="dxa"/>
              <w:left w:w="95" w:type="dxa"/>
              <w:bottom w:w="85" w:type="dxa"/>
              <w:right w:w="95" w:type="dxa"/>
            </w:tcMar>
            <w:vAlign w:val="center"/>
          </w:tcPr>
          <w:p w14:paraId="5E683759" w14:textId="74A3543E" w:rsidR="00E158E1" w:rsidRPr="002E4FCC" w:rsidRDefault="000E62FD">
            <w:pPr>
              <w:rPr>
                <w:rFonts w:asciiTheme="majorHAnsi" w:hAnsiTheme="majorHAnsi" w:cstheme="majorHAnsi"/>
                <w:sz w:val="22"/>
              </w:rPr>
            </w:pPr>
            <w:r w:rsidRPr="002E4FCC">
              <w:rPr>
                <w:rFonts w:asciiTheme="majorHAnsi" w:eastAsia="Arial" w:hAnsiTheme="majorHAnsi" w:cstheme="majorHAnsi"/>
                <w:sz w:val="22"/>
              </w:rPr>
              <w:t xml:space="preserve">Purchase </w:t>
            </w:r>
            <w:r w:rsidR="00B96774">
              <w:rPr>
                <w:rFonts w:asciiTheme="majorHAnsi" w:eastAsia="Arial" w:hAnsiTheme="majorHAnsi" w:cstheme="majorHAnsi"/>
                <w:sz w:val="22"/>
              </w:rPr>
              <w:t xml:space="preserve">and delivery </w:t>
            </w:r>
            <w:r w:rsidRPr="002E4FCC">
              <w:rPr>
                <w:rFonts w:asciiTheme="majorHAnsi" w:eastAsia="Arial" w:hAnsiTheme="majorHAnsi" w:cstheme="majorHAnsi"/>
                <w:sz w:val="22"/>
              </w:rPr>
              <w:t>of the Equipment for the Center for Solid-State Analysis</w:t>
            </w:r>
          </w:p>
        </w:tc>
      </w:tr>
      <w:tr w:rsidR="00E158E1" w14:paraId="64AC20FD" w14:textId="77777777" w:rsidTr="007C74BE">
        <w:trPr>
          <w:jc w:val="center"/>
        </w:trPr>
        <w:tc>
          <w:tcPr>
            <w:tcW w:w="4687" w:type="dxa"/>
            <w:shd w:val="clear" w:color="auto" w:fill="EDF2F7"/>
            <w:tcMar>
              <w:top w:w="85" w:type="dxa"/>
              <w:left w:w="95" w:type="dxa"/>
              <w:bottom w:w="85" w:type="dxa"/>
              <w:right w:w="95" w:type="dxa"/>
            </w:tcMar>
            <w:vAlign w:val="center"/>
          </w:tcPr>
          <w:p w14:paraId="746F1740" w14:textId="77777777" w:rsidR="00E158E1" w:rsidRPr="002E4FCC" w:rsidRDefault="000E62FD">
            <w:pPr>
              <w:rPr>
                <w:rFonts w:asciiTheme="majorHAnsi" w:hAnsiTheme="majorHAnsi" w:cstheme="majorHAnsi"/>
                <w:sz w:val="22"/>
              </w:rPr>
            </w:pPr>
            <w:r w:rsidRPr="002E4FCC">
              <w:rPr>
                <w:rFonts w:asciiTheme="majorHAnsi" w:eastAsia="Arial" w:hAnsiTheme="majorHAnsi" w:cstheme="majorHAnsi"/>
                <w:b/>
                <w:sz w:val="22"/>
              </w:rPr>
              <w:t>Lot:</w:t>
            </w:r>
          </w:p>
        </w:tc>
        <w:tc>
          <w:tcPr>
            <w:tcW w:w="8921" w:type="dxa"/>
            <w:tcMar>
              <w:top w:w="85" w:type="dxa"/>
              <w:left w:w="95" w:type="dxa"/>
              <w:bottom w:w="85" w:type="dxa"/>
              <w:right w:w="95" w:type="dxa"/>
            </w:tcMar>
            <w:vAlign w:val="center"/>
          </w:tcPr>
          <w:p w14:paraId="64DBF0A7" w14:textId="260EB015" w:rsidR="00E158E1" w:rsidRPr="002E4FCC" w:rsidRDefault="00E10C71">
            <w:pPr>
              <w:rPr>
                <w:rFonts w:asciiTheme="majorHAnsi" w:hAnsiTheme="majorHAnsi" w:cstheme="majorHAnsi"/>
                <w:sz w:val="22"/>
              </w:rPr>
            </w:pPr>
            <w:r w:rsidRPr="002E4FCC">
              <w:rPr>
                <w:rFonts w:asciiTheme="majorHAnsi" w:eastAsia="Arial" w:hAnsiTheme="majorHAnsi" w:cstheme="majorHAnsi"/>
                <w:sz w:val="22"/>
              </w:rPr>
              <w:t>Lot 2: X-ray photoelectron spectroscopy equipment for operation at near-ambient pressure (NAP-XPS)</w:t>
            </w:r>
          </w:p>
        </w:tc>
      </w:tr>
      <w:tr w:rsidR="00E158E1" w14:paraId="432A0ABF" w14:textId="77777777" w:rsidTr="007C74BE">
        <w:trPr>
          <w:jc w:val="center"/>
        </w:trPr>
        <w:tc>
          <w:tcPr>
            <w:tcW w:w="4687" w:type="dxa"/>
            <w:shd w:val="clear" w:color="auto" w:fill="EDF2F7"/>
            <w:tcMar>
              <w:top w:w="85" w:type="dxa"/>
              <w:left w:w="95" w:type="dxa"/>
              <w:bottom w:w="85" w:type="dxa"/>
              <w:right w:w="95" w:type="dxa"/>
            </w:tcMar>
            <w:vAlign w:val="center"/>
          </w:tcPr>
          <w:p w14:paraId="3A7A8073" w14:textId="37B3B2E8" w:rsidR="00E158E1" w:rsidRPr="002E4FCC" w:rsidRDefault="002E4FCC">
            <w:pPr>
              <w:rPr>
                <w:rFonts w:asciiTheme="majorHAnsi" w:hAnsiTheme="majorHAnsi" w:cstheme="majorHAnsi"/>
                <w:sz w:val="22"/>
              </w:rPr>
            </w:pPr>
            <w:r w:rsidRPr="002E4FCC">
              <w:rPr>
                <w:rFonts w:asciiTheme="majorHAnsi" w:eastAsia="Arial" w:hAnsiTheme="majorHAnsi" w:cstheme="majorHAnsi"/>
                <w:b/>
                <w:sz w:val="22"/>
              </w:rPr>
              <w:t>Tenderer’s</w:t>
            </w:r>
            <w:r w:rsidR="00132663">
              <w:rPr>
                <w:rFonts w:asciiTheme="majorHAnsi" w:eastAsia="Arial" w:hAnsiTheme="majorHAnsi" w:cstheme="majorHAnsi"/>
                <w:b/>
                <w:sz w:val="22"/>
              </w:rPr>
              <w:t xml:space="preserve"> (b</w:t>
            </w:r>
            <w:r w:rsidR="00132663" w:rsidRPr="00132663">
              <w:rPr>
                <w:rFonts w:asciiTheme="majorHAnsi" w:eastAsia="Arial" w:hAnsiTheme="majorHAnsi" w:cstheme="majorHAnsi"/>
                <w:b/>
                <w:sz w:val="22"/>
              </w:rPr>
              <w:t>idder’s</w:t>
            </w:r>
            <w:r w:rsidR="00132663">
              <w:rPr>
                <w:rFonts w:asciiTheme="majorHAnsi" w:eastAsia="Arial" w:hAnsiTheme="majorHAnsi" w:cstheme="majorHAnsi"/>
                <w:b/>
                <w:sz w:val="22"/>
              </w:rPr>
              <w:t>)</w:t>
            </w:r>
            <w:r w:rsidRPr="002E4FCC">
              <w:rPr>
                <w:rFonts w:asciiTheme="majorHAnsi" w:eastAsia="Arial" w:hAnsiTheme="majorHAnsi" w:cstheme="majorHAnsi"/>
                <w:b/>
                <w:sz w:val="22"/>
              </w:rPr>
              <w:t xml:space="preserve"> name:</w:t>
            </w:r>
          </w:p>
        </w:tc>
        <w:tc>
          <w:tcPr>
            <w:tcW w:w="8921" w:type="dxa"/>
            <w:tcMar>
              <w:top w:w="85" w:type="dxa"/>
              <w:left w:w="95" w:type="dxa"/>
              <w:bottom w:w="85" w:type="dxa"/>
              <w:right w:w="95" w:type="dxa"/>
            </w:tcMar>
            <w:vAlign w:val="center"/>
          </w:tcPr>
          <w:p w14:paraId="089E7CE5" w14:textId="77777777" w:rsidR="00E158E1" w:rsidRPr="002E4FCC" w:rsidRDefault="000E62FD">
            <w:pPr>
              <w:rPr>
                <w:rFonts w:asciiTheme="majorHAnsi" w:hAnsiTheme="majorHAnsi" w:cstheme="majorHAnsi"/>
                <w:sz w:val="22"/>
              </w:rPr>
            </w:pPr>
            <w:r w:rsidRPr="002E4FCC">
              <w:rPr>
                <w:rFonts w:asciiTheme="majorHAnsi" w:eastAsia="Arial" w:hAnsiTheme="majorHAnsi" w:cstheme="majorHAnsi"/>
                <w:sz w:val="22"/>
              </w:rPr>
              <w:t xml:space="preserve"> </w:t>
            </w:r>
          </w:p>
        </w:tc>
      </w:tr>
      <w:tr w:rsidR="00E158E1" w14:paraId="3F6966EC" w14:textId="77777777" w:rsidTr="007C74BE">
        <w:trPr>
          <w:jc w:val="center"/>
        </w:trPr>
        <w:tc>
          <w:tcPr>
            <w:tcW w:w="4687" w:type="dxa"/>
            <w:shd w:val="clear" w:color="auto" w:fill="EDF2F7"/>
            <w:tcMar>
              <w:top w:w="85" w:type="dxa"/>
              <w:left w:w="95" w:type="dxa"/>
              <w:bottom w:w="85" w:type="dxa"/>
              <w:right w:w="95" w:type="dxa"/>
            </w:tcMar>
            <w:vAlign w:val="center"/>
          </w:tcPr>
          <w:p w14:paraId="3EEB2C03" w14:textId="0BEDA951" w:rsidR="00E158E1" w:rsidRPr="002E4FCC" w:rsidRDefault="00132663">
            <w:pPr>
              <w:rPr>
                <w:rFonts w:asciiTheme="majorHAnsi" w:hAnsiTheme="majorHAnsi" w:cstheme="majorHAnsi"/>
                <w:sz w:val="22"/>
              </w:rPr>
            </w:pPr>
            <w:r w:rsidRPr="002E4FCC">
              <w:rPr>
                <w:rFonts w:asciiTheme="majorHAnsi" w:eastAsia="Arial" w:hAnsiTheme="majorHAnsi" w:cstheme="majorHAnsi"/>
                <w:b/>
                <w:sz w:val="22"/>
              </w:rPr>
              <w:t>Tenderer’s</w:t>
            </w:r>
            <w:r>
              <w:rPr>
                <w:rFonts w:asciiTheme="majorHAnsi" w:eastAsia="Times New Roman" w:hAnsiTheme="majorHAnsi" w:cstheme="majorHAnsi"/>
                <w:b/>
                <w:bCs/>
                <w:sz w:val="22"/>
                <w:lang w:val="en-GB"/>
              </w:rPr>
              <w:t xml:space="preserve"> (b</w:t>
            </w:r>
            <w:r w:rsidR="001A0941">
              <w:rPr>
                <w:rFonts w:asciiTheme="majorHAnsi" w:eastAsia="Times New Roman" w:hAnsiTheme="majorHAnsi" w:cstheme="majorHAnsi"/>
                <w:b/>
                <w:bCs/>
                <w:sz w:val="22"/>
                <w:lang w:val="en-GB"/>
              </w:rPr>
              <w:t>idder</w:t>
            </w:r>
            <w:r w:rsidR="001A0941" w:rsidRPr="002E4FCC">
              <w:rPr>
                <w:rFonts w:asciiTheme="majorHAnsi" w:eastAsia="Times New Roman" w:hAnsiTheme="majorHAnsi" w:cstheme="majorHAnsi"/>
                <w:b/>
                <w:bCs/>
                <w:sz w:val="22"/>
                <w:lang w:val="en-GB"/>
              </w:rPr>
              <w:t>’s</w:t>
            </w:r>
            <w:r>
              <w:rPr>
                <w:rFonts w:asciiTheme="majorHAnsi" w:eastAsia="Times New Roman" w:hAnsiTheme="majorHAnsi" w:cstheme="majorHAnsi"/>
                <w:b/>
                <w:bCs/>
                <w:sz w:val="22"/>
                <w:lang w:val="en-GB"/>
              </w:rPr>
              <w:t>)</w:t>
            </w:r>
            <w:r w:rsidR="001A0941" w:rsidRPr="002E4FCC">
              <w:rPr>
                <w:rFonts w:asciiTheme="majorHAnsi" w:eastAsia="Arial" w:hAnsiTheme="majorHAnsi" w:cstheme="majorHAnsi"/>
                <w:b/>
                <w:sz w:val="22"/>
              </w:rPr>
              <w:t xml:space="preserve"> </w:t>
            </w:r>
            <w:r w:rsidR="002E4FCC" w:rsidRPr="002E4FCC">
              <w:rPr>
                <w:rFonts w:asciiTheme="majorHAnsi" w:eastAsia="Arial" w:hAnsiTheme="majorHAnsi" w:cstheme="majorHAnsi"/>
                <w:b/>
                <w:sz w:val="22"/>
              </w:rPr>
              <w:t>address</w:t>
            </w:r>
          </w:p>
        </w:tc>
        <w:tc>
          <w:tcPr>
            <w:tcW w:w="8921" w:type="dxa"/>
            <w:tcMar>
              <w:top w:w="85" w:type="dxa"/>
              <w:left w:w="95" w:type="dxa"/>
              <w:bottom w:w="85" w:type="dxa"/>
              <w:right w:w="95" w:type="dxa"/>
            </w:tcMar>
            <w:vAlign w:val="center"/>
          </w:tcPr>
          <w:p w14:paraId="5F0434C6" w14:textId="77777777" w:rsidR="00E158E1" w:rsidRPr="002E4FCC" w:rsidRDefault="000E62FD">
            <w:pPr>
              <w:rPr>
                <w:rFonts w:asciiTheme="majorHAnsi" w:hAnsiTheme="majorHAnsi" w:cstheme="majorHAnsi"/>
                <w:sz w:val="22"/>
              </w:rPr>
            </w:pPr>
            <w:r w:rsidRPr="002E4FCC">
              <w:rPr>
                <w:rFonts w:asciiTheme="majorHAnsi" w:eastAsia="Arial" w:hAnsiTheme="majorHAnsi" w:cstheme="majorHAnsi"/>
                <w:sz w:val="22"/>
              </w:rPr>
              <w:t xml:space="preserve"> </w:t>
            </w:r>
          </w:p>
        </w:tc>
      </w:tr>
    </w:tbl>
    <w:p w14:paraId="499E4127" w14:textId="77777777" w:rsidR="00E158E1" w:rsidRDefault="00E158E1">
      <w:pPr>
        <w:spacing w:after="120"/>
      </w:pPr>
    </w:p>
    <w:tbl>
      <w:tblPr>
        <w:tblStyle w:val="Tabelamrea"/>
        <w:tblW w:w="13609" w:type="dxa"/>
        <w:jc w:val="center"/>
        <w:tblLayout w:type="fixed"/>
        <w:tblLook w:val="04A0" w:firstRow="1" w:lastRow="0" w:firstColumn="1" w:lastColumn="0" w:noHBand="0" w:noVBand="1"/>
      </w:tblPr>
      <w:tblGrid>
        <w:gridCol w:w="9497"/>
        <w:gridCol w:w="1587"/>
        <w:gridCol w:w="2525"/>
      </w:tblGrid>
      <w:tr w:rsidR="007C74BE" w:rsidRPr="00115DDF" w14:paraId="3EE2F349" w14:textId="77777777" w:rsidTr="00765B53">
        <w:trPr>
          <w:jc w:val="center"/>
        </w:trPr>
        <w:tc>
          <w:tcPr>
            <w:tcW w:w="9497" w:type="dxa"/>
            <w:tcMar>
              <w:top w:w="90" w:type="dxa"/>
              <w:left w:w="95" w:type="dxa"/>
              <w:bottom w:w="90" w:type="dxa"/>
              <w:right w:w="95" w:type="dxa"/>
            </w:tcMar>
            <w:vAlign w:val="center"/>
          </w:tcPr>
          <w:p w14:paraId="08B5EFFA" w14:textId="77777777" w:rsidR="007C74BE" w:rsidRPr="00115DDF" w:rsidRDefault="007C74BE" w:rsidP="00A4376F">
            <w:pPr>
              <w:rPr>
                <w:rFonts w:ascii="Calibri" w:eastAsia="Arial" w:hAnsi="Calibri" w:cs="Calibri"/>
                <w:b/>
                <w:bCs/>
                <w:sz w:val="22"/>
              </w:rPr>
            </w:pPr>
            <w:r w:rsidRPr="00132663">
              <w:rPr>
                <w:rFonts w:ascii="Calibri" w:hAnsi="Calibri" w:cs="Calibri"/>
                <w:b/>
                <w:bCs/>
                <w:sz w:val="22"/>
                <w:lang w:val="en-GB"/>
              </w:rPr>
              <w:t>Name and type of equipment offered:</w:t>
            </w:r>
          </w:p>
        </w:tc>
        <w:tc>
          <w:tcPr>
            <w:tcW w:w="1587" w:type="dxa"/>
            <w:shd w:val="clear" w:color="auto" w:fill="F3F5F7"/>
            <w:tcMar>
              <w:top w:w="90" w:type="dxa"/>
              <w:left w:w="95" w:type="dxa"/>
              <w:bottom w:w="90" w:type="dxa"/>
              <w:right w:w="95" w:type="dxa"/>
            </w:tcMar>
            <w:vAlign w:val="center"/>
          </w:tcPr>
          <w:p w14:paraId="46C40623" w14:textId="77777777" w:rsidR="007C74BE" w:rsidRPr="00115DDF" w:rsidRDefault="007C74BE" w:rsidP="00A4376F">
            <w:pPr>
              <w:jc w:val="center"/>
              <w:rPr>
                <w:rFonts w:ascii="Calibri" w:eastAsia="Arial" w:hAnsi="Calibri" w:cs="Calibri"/>
                <w:sz w:val="22"/>
              </w:rPr>
            </w:pPr>
            <w:r w:rsidRPr="00115DDF">
              <w:rPr>
                <w:rFonts w:ascii="Calibri" w:eastAsia="Arial" w:hAnsi="Calibri" w:cs="Calibri"/>
                <w:sz w:val="22"/>
              </w:rPr>
              <w:t>Name:</w:t>
            </w:r>
          </w:p>
          <w:p w14:paraId="692C4F05" w14:textId="77777777" w:rsidR="007C74BE" w:rsidRPr="00115DDF" w:rsidRDefault="007C74BE" w:rsidP="00A4376F">
            <w:pPr>
              <w:rPr>
                <w:rFonts w:ascii="Calibri" w:eastAsia="Arial" w:hAnsi="Calibri" w:cs="Calibri"/>
                <w:sz w:val="22"/>
              </w:rPr>
            </w:pPr>
          </w:p>
        </w:tc>
        <w:tc>
          <w:tcPr>
            <w:tcW w:w="2525" w:type="dxa"/>
            <w:shd w:val="clear" w:color="auto" w:fill="F3F5F7"/>
            <w:tcMar>
              <w:top w:w="90" w:type="dxa"/>
              <w:left w:w="95" w:type="dxa"/>
              <w:bottom w:w="90" w:type="dxa"/>
              <w:right w:w="95" w:type="dxa"/>
            </w:tcMar>
            <w:vAlign w:val="center"/>
          </w:tcPr>
          <w:p w14:paraId="63E058A4" w14:textId="77777777" w:rsidR="007C74BE" w:rsidRPr="00115DDF" w:rsidRDefault="007C74BE" w:rsidP="00A4376F">
            <w:pPr>
              <w:jc w:val="center"/>
              <w:rPr>
                <w:rFonts w:ascii="Calibri" w:eastAsia="Arial" w:hAnsi="Calibri" w:cs="Calibri"/>
                <w:sz w:val="22"/>
              </w:rPr>
            </w:pPr>
            <w:r w:rsidRPr="00115DDF">
              <w:rPr>
                <w:rFonts w:ascii="Calibri" w:eastAsia="Arial" w:hAnsi="Calibri" w:cs="Calibri"/>
                <w:sz w:val="22"/>
              </w:rPr>
              <w:t>Type:</w:t>
            </w:r>
          </w:p>
          <w:p w14:paraId="30B58603" w14:textId="77777777" w:rsidR="007C74BE" w:rsidRPr="00115DDF" w:rsidRDefault="007C74BE" w:rsidP="00A4376F">
            <w:pPr>
              <w:rPr>
                <w:rFonts w:ascii="Calibri" w:eastAsia="Arial" w:hAnsi="Calibri" w:cs="Calibri"/>
                <w:sz w:val="22"/>
              </w:rPr>
            </w:pPr>
          </w:p>
        </w:tc>
      </w:tr>
      <w:tr w:rsidR="007C74BE" w:rsidRPr="00115DDF" w14:paraId="4B431D5D" w14:textId="77777777" w:rsidTr="00765B53">
        <w:trPr>
          <w:jc w:val="center"/>
        </w:trPr>
        <w:tc>
          <w:tcPr>
            <w:tcW w:w="9497" w:type="dxa"/>
            <w:tcMar>
              <w:top w:w="90" w:type="dxa"/>
              <w:left w:w="95" w:type="dxa"/>
              <w:bottom w:w="90" w:type="dxa"/>
              <w:right w:w="95" w:type="dxa"/>
            </w:tcMar>
            <w:vAlign w:val="center"/>
          </w:tcPr>
          <w:p w14:paraId="239C1B53" w14:textId="77777777" w:rsidR="007C74BE" w:rsidRPr="00115DDF" w:rsidRDefault="007C74BE" w:rsidP="00A4376F">
            <w:pPr>
              <w:rPr>
                <w:rFonts w:ascii="Calibri" w:hAnsi="Calibri" w:cs="Calibri"/>
                <w:sz w:val="22"/>
              </w:rPr>
            </w:pPr>
            <w:r w:rsidRPr="00115DDF">
              <w:rPr>
                <w:rFonts w:ascii="Calibri" w:eastAsia="Arial" w:hAnsi="Calibri" w:cs="Calibri"/>
                <w:b/>
                <w:sz w:val="22"/>
              </w:rPr>
              <w:t>Is the provider the manufacturer of the offered equipment?</w:t>
            </w:r>
          </w:p>
        </w:tc>
        <w:tc>
          <w:tcPr>
            <w:tcW w:w="1587" w:type="dxa"/>
            <w:shd w:val="clear" w:color="auto" w:fill="F3F5F7"/>
            <w:tcMar>
              <w:top w:w="90" w:type="dxa"/>
              <w:left w:w="95" w:type="dxa"/>
              <w:bottom w:w="90" w:type="dxa"/>
              <w:right w:w="95" w:type="dxa"/>
            </w:tcMar>
            <w:vAlign w:val="center"/>
          </w:tcPr>
          <w:p w14:paraId="36D116E5" w14:textId="77777777" w:rsidR="007C74BE" w:rsidRPr="00115DDF" w:rsidRDefault="007C74BE" w:rsidP="00A4376F">
            <w:pPr>
              <w:jc w:val="center"/>
              <w:rPr>
                <w:rFonts w:ascii="Calibri" w:hAnsi="Calibri" w:cs="Calibri"/>
                <w:sz w:val="22"/>
              </w:rPr>
            </w:pPr>
            <w:r w:rsidRPr="00115DDF">
              <w:rPr>
                <w:rFonts w:ascii="Calibri" w:eastAsia="Arial" w:hAnsi="Calibri" w:cs="Calibri"/>
                <w:sz w:val="22"/>
              </w:rPr>
              <w:t xml:space="preserve">YES  </w:t>
            </w:r>
            <w:sdt>
              <w:sdtPr>
                <w:rPr>
                  <w:rFonts w:ascii="Calibri" w:eastAsia="Arial" w:hAnsi="Calibri" w:cs="Calibri"/>
                  <w:sz w:val="22"/>
                </w:rPr>
                <w:id w:val="-1567948745"/>
                <w14:checkbox>
                  <w14:checked w14:val="0"/>
                  <w14:checkedState w14:val="2612" w14:font="MS Gothic"/>
                  <w14:uncheckedState w14:val="2610" w14:font="MS Gothic"/>
                </w14:checkbox>
              </w:sdtPr>
              <w:sdtEndPr/>
              <w:sdtContent>
                <w:r w:rsidRPr="00115DDF">
                  <w:rPr>
                    <w:rFonts w:ascii="MS Gothic" w:eastAsia="MS Gothic" w:hAnsi="MS Gothic" w:cs="Calibri" w:hint="eastAsia"/>
                    <w:sz w:val="22"/>
                  </w:rPr>
                  <w:t>☐</w:t>
                </w:r>
              </w:sdtContent>
            </w:sdt>
          </w:p>
        </w:tc>
        <w:tc>
          <w:tcPr>
            <w:tcW w:w="2525" w:type="dxa"/>
            <w:shd w:val="clear" w:color="auto" w:fill="F3F5F7"/>
            <w:tcMar>
              <w:top w:w="90" w:type="dxa"/>
              <w:left w:w="95" w:type="dxa"/>
              <w:bottom w:w="90" w:type="dxa"/>
              <w:right w:w="95" w:type="dxa"/>
            </w:tcMar>
            <w:vAlign w:val="center"/>
          </w:tcPr>
          <w:p w14:paraId="0E681D92" w14:textId="77777777" w:rsidR="007C74BE" w:rsidRPr="00115DDF" w:rsidRDefault="007C74BE" w:rsidP="00A4376F">
            <w:pPr>
              <w:jc w:val="center"/>
              <w:rPr>
                <w:rFonts w:ascii="Calibri" w:hAnsi="Calibri" w:cs="Calibri"/>
                <w:sz w:val="22"/>
              </w:rPr>
            </w:pPr>
            <w:r w:rsidRPr="00115DDF">
              <w:rPr>
                <w:rFonts w:ascii="Calibri" w:eastAsia="Arial" w:hAnsi="Calibri" w:cs="Calibri"/>
                <w:sz w:val="22"/>
              </w:rPr>
              <w:t xml:space="preserve">NO </w:t>
            </w:r>
            <w:sdt>
              <w:sdtPr>
                <w:rPr>
                  <w:rFonts w:ascii="Calibri" w:eastAsia="Arial" w:hAnsi="Calibri" w:cs="Calibri"/>
                  <w:sz w:val="22"/>
                </w:rPr>
                <w:id w:val="1028998587"/>
                <w14:checkbox>
                  <w14:checked w14:val="0"/>
                  <w14:checkedState w14:val="2612" w14:font="MS Gothic"/>
                  <w14:uncheckedState w14:val="2610" w14:font="MS Gothic"/>
                </w14:checkbox>
              </w:sdtPr>
              <w:sdtEndPr/>
              <w:sdtContent>
                <w:r w:rsidRPr="00115DDF">
                  <w:rPr>
                    <w:rFonts w:ascii="MS Gothic" w:eastAsia="MS Gothic" w:hAnsi="MS Gothic" w:cs="Calibri" w:hint="eastAsia"/>
                    <w:sz w:val="22"/>
                  </w:rPr>
                  <w:t>☐</w:t>
                </w:r>
              </w:sdtContent>
            </w:sdt>
          </w:p>
        </w:tc>
      </w:tr>
      <w:tr w:rsidR="007C74BE" w:rsidRPr="00115DDF" w14:paraId="583DD4B9" w14:textId="77777777" w:rsidTr="00765B53">
        <w:trPr>
          <w:jc w:val="center"/>
        </w:trPr>
        <w:tc>
          <w:tcPr>
            <w:tcW w:w="9497" w:type="dxa"/>
            <w:tcMar>
              <w:top w:w="90" w:type="dxa"/>
              <w:left w:w="95" w:type="dxa"/>
              <w:bottom w:w="90" w:type="dxa"/>
              <w:right w:w="95" w:type="dxa"/>
            </w:tcMar>
            <w:vAlign w:val="center"/>
          </w:tcPr>
          <w:p w14:paraId="68CA62E2" w14:textId="77777777" w:rsidR="007C74BE" w:rsidRPr="00115DDF" w:rsidRDefault="007C74BE" w:rsidP="00A4376F">
            <w:pPr>
              <w:rPr>
                <w:rFonts w:ascii="Calibri" w:hAnsi="Calibri" w:cs="Calibri"/>
                <w:sz w:val="22"/>
              </w:rPr>
            </w:pPr>
            <w:r w:rsidRPr="00115DDF">
              <w:rPr>
                <w:rFonts w:ascii="Calibri" w:eastAsia="Arial" w:hAnsi="Calibri" w:cs="Calibri"/>
                <w:b/>
                <w:sz w:val="22"/>
              </w:rPr>
              <w:t>If the answer is NO, state the manufacturer(s) of the offered equipment (name and address):</w:t>
            </w:r>
          </w:p>
        </w:tc>
        <w:tc>
          <w:tcPr>
            <w:tcW w:w="4112" w:type="dxa"/>
            <w:gridSpan w:val="2"/>
            <w:tcMar>
              <w:top w:w="90" w:type="dxa"/>
              <w:left w:w="95" w:type="dxa"/>
              <w:bottom w:w="90" w:type="dxa"/>
              <w:right w:w="95" w:type="dxa"/>
            </w:tcMar>
            <w:vAlign w:val="center"/>
          </w:tcPr>
          <w:p w14:paraId="374059BC" w14:textId="77777777" w:rsidR="007C74BE" w:rsidRPr="00115DDF" w:rsidRDefault="007C74BE" w:rsidP="00A4376F">
            <w:pPr>
              <w:rPr>
                <w:rFonts w:ascii="Calibri" w:hAnsi="Calibri" w:cs="Calibri"/>
                <w:sz w:val="22"/>
              </w:rPr>
            </w:pPr>
            <w:r w:rsidRPr="00115DDF">
              <w:rPr>
                <w:rFonts w:ascii="Calibri" w:eastAsia="Arial" w:hAnsi="Calibri" w:cs="Calibri"/>
                <w:sz w:val="22"/>
              </w:rPr>
              <w:t xml:space="preserve"> </w:t>
            </w:r>
          </w:p>
          <w:p w14:paraId="3ABF4EC6" w14:textId="77777777" w:rsidR="007C74BE" w:rsidRPr="00115DDF" w:rsidRDefault="007C74BE" w:rsidP="00A4376F">
            <w:pPr>
              <w:rPr>
                <w:rFonts w:ascii="Calibri" w:hAnsi="Calibri" w:cs="Calibri"/>
                <w:sz w:val="22"/>
              </w:rPr>
            </w:pPr>
            <w:r w:rsidRPr="00115DDF">
              <w:rPr>
                <w:rFonts w:ascii="Calibri" w:eastAsia="Arial" w:hAnsi="Calibri" w:cs="Calibri"/>
                <w:sz w:val="22"/>
              </w:rPr>
              <w:t xml:space="preserve"> </w:t>
            </w:r>
          </w:p>
        </w:tc>
      </w:tr>
    </w:tbl>
    <w:p w14:paraId="5716B265" w14:textId="77777777" w:rsidR="007C74BE" w:rsidRDefault="007C74BE" w:rsidP="007C74BE">
      <w:pPr>
        <w:spacing w:after="120"/>
        <w:rPr>
          <w:rFonts w:ascii="Calibri" w:hAnsi="Calibri" w:cs="Calibri"/>
          <w:sz w:val="22"/>
        </w:rPr>
      </w:pPr>
    </w:p>
    <w:p w14:paraId="328F87B9" w14:textId="77777777" w:rsidR="00523346" w:rsidRPr="00115DDF" w:rsidRDefault="00523346" w:rsidP="007C74BE">
      <w:pPr>
        <w:spacing w:after="120"/>
        <w:rPr>
          <w:rFonts w:ascii="Calibri" w:hAnsi="Calibri" w:cs="Calibri"/>
          <w:sz w:val="22"/>
        </w:rPr>
      </w:pPr>
    </w:p>
    <w:tbl>
      <w:tblPr>
        <w:tblStyle w:val="Tabelamrea"/>
        <w:tblW w:w="13609" w:type="dxa"/>
        <w:jc w:val="center"/>
        <w:tblLayout w:type="fixed"/>
        <w:tblLook w:val="04A0" w:firstRow="1" w:lastRow="0" w:firstColumn="1" w:lastColumn="0" w:noHBand="0" w:noVBand="1"/>
      </w:tblPr>
      <w:tblGrid>
        <w:gridCol w:w="13609"/>
      </w:tblGrid>
      <w:tr w:rsidR="007C74BE" w:rsidRPr="00AF0311" w14:paraId="6EC0D252" w14:textId="77777777" w:rsidTr="00765B53">
        <w:trPr>
          <w:jc w:val="center"/>
        </w:trPr>
        <w:tc>
          <w:tcPr>
            <w:tcW w:w="13609" w:type="dxa"/>
            <w:shd w:val="clear" w:color="auto" w:fill="FAFBFC"/>
            <w:tcMar>
              <w:top w:w="110" w:type="dxa"/>
              <w:left w:w="110" w:type="dxa"/>
              <w:bottom w:w="110" w:type="dxa"/>
              <w:right w:w="110" w:type="dxa"/>
            </w:tcMar>
            <w:vAlign w:val="center"/>
          </w:tcPr>
          <w:p w14:paraId="1CC6A9D4" w14:textId="77777777" w:rsidR="007C74BE" w:rsidRPr="00132663" w:rsidRDefault="007C74BE" w:rsidP="00A4376F">
            <w:pPr>
              <w:rPr>
                <w:rFonts w:ascii="Calibri" w:hAnsi="Calibri" w:cs="Calibri"/>
                <w:color w:val="C00000"/>
                <w:sz w:val="22"/>
                <w:lang w:val="en-GB"/>
              </w:rPr>
            </w:pPr>
            <w:r w:rsidRPr="00132663">
              <w:rPr>
                <w:rFonts w:ascii="Calibri" w:eastAsia="Arial" w:hAnsi="Calibri" w:cs="Calibri"/>
                <w:b/>
                <w:color w:val="C00000"/>
                <w:sz w:val="22"/>
                <w:lang w:val="en-GB"/>
              </w:rPr>
              <w:lastRenderedPageBreak/>
              <w:t>INSTRUCTIONS</w:t>
            </w:r>
          </w:p>
          <w:p w14:paraId="0C6DFB64" w14:textId="3C6CB8FE" w:rsidR="007C74BE" w:rsidRPr="00132663" w:rsidRDefault="007C74BE" w:rsidP="00A4376F">
            <w:pPr>
              <w:jc w:val="both"/>
              <w:rPr>
                <w:rFonts w:ascii="Calibri" w:hAnsi="Calibri" w:cs="Calibri"/>
                <w:color w:val="C00000"/>
                <w:sz w:val="22"/>
                <w:lang w:val="en-GB"/>
              </w:rPr>
            </w:pPr>
            <w:r w:rsidRPr="00132663">
              <w:rPr>
                <w:rFonts w:ascii="Calibri" w:hAnsi="Calibri" w:cs="Calibri"/>
                <w:color w:val="C00000"/>
                <w:sz w:val="22"/>
                <w:lang w:val="en-GB"/>
              </w:rPr>
              <w:t>The</w:t>
            </w:r>
            <w:r w:rsidR="00372E7E">
              <w:rPr>
                <w:rFonts w:ascii="Calibri" w:hAnsi="Calibri" w:cs="Calibri"/>
                <w:color w:val="C00000"/>
                <w:sz w:val="22"/>
                <w:lang w:val="en-GB"/>
              </w:rPr>
              <w:t xml:space="preserve"> </w:t>
            </w:r>
            <w:r w:rsidR="00372E7E" w:rsidRPr="00EB5CDE">
              <w:rPr>
                <w:rFonts w:ascii="Calibri" w:hAnsi="Calibri" w:cs="Calibri"/>
                <w:color w:val="C00000"/>
                <w:sz w:val="22"/>
                <w:lang w:val="sl-SI"/>
              </w:rPr>
              <w:t>tenderer</w:t>
            </w:r>
            <w:r w:rsidRPr="00132663">
              <w:rPr>
                <w:rFonts w:ascii="Calibri" w:hAnsi="Calibri" w:cs="Calibri"/>
                <w:color w:val="C00000"/>
                <w:sz w:val="22"/>
                <w:lang w:val="en-GB"/>
              </w:rPr>
              <w:t xml:space="preserve"> </w:t>
            </w:r>
            <w:r w:rsidR="00372E7E">
              <w:rPr>
                <w:rFonts w:ascii="Calibri" w:hAnsi="Calibri" w:cs="Calibri"/>
                <w:color w:val="C00000"/>
                <w:sz w:val="22"/>
                <w:lang w:val="en-GB"/>
              </w:rPr>
              <w:t>(</w:t>
            </w:r>
            <w:r w:rsidR="001A0941">
              <w:rPr>
                <w:rFonts w:ascii="Calibri" w:hAnsi="Calibri" w:cs="Calibri"/>
                <w:color w:val="C00000"/>
                <w:sz w:val="22"/>
                <w:lang w:val="en-GB"/>
              </w:rPr>
              <w:t>bidder</w:t>
            </w:r>
            <w:r w:rsidR="00372E7E">
              <w:rPr>
                <w:rFonts w:ascii="Calibri" w:hAnsi="Calibri" w:cs="Calibri"/>
                <w:color w:val="C00000"/>
                <w:sz w:val="22"/>
                <w:lang w:val="en-GB"/>
              </w:rPr>
              <w:t>)</w:t>
            </w:r>
            <w:r w:rsidR="001A0941" w:rsidRPr="00132663">
              <w:rPr>
                <w:rFonts w:ascii="Calibri" w:hAnsi="Calibri" w:cs="Calibri"/>
                <w:color w:val="C00000"/>
                <w:sz w:val="22"/>
                <w:lang w:val="en-GB"/>
              </w:rPr>
              <w:t xml:space="preserve"> </w:t>
            </w:r>
            <w:r w:rsidRPr="00132663">
              <w:rPr>
                <w:rFonts w:ascii="Calibri" w:hAnsi="Calibri" w:cs="Calibri"/>
                <w:color w:val="C00000"/>
                <w:sz w:val="22"/>
                <w:lang w:val="en-GB"/>
              </w:rPr>
              <w:t>shall complete and sign this appendix. In the “OFFERED” column, they shall indicate compliance with the requirement and, where necessary, specify the model, configuration, or proposed technical solution. In the “PROOF” column, they shall state the title of the supporting document, technical data sheet, brochure, catalogue, certificate, or provide a web link to the relevant technical specification (except where this is not provided for a specific item or where a declaration is required).</w:t>
            </w:r>
          </w:p>
          <w:p w14:paraId="7251E8D7" w14:textId="77777777" w:rsidR="007C74BE" w:rsidRPr="00132663" w:rsidRDefault="007C74BE" w:rsidP="00A4376F">
            <w:pPr>
              <w:jc w:val="both"/>
              <w:rPr>
                <w:rFonts w:ascii="Calibri" w:hAnsi="Calibri" w:cs="Calibri"/>
                <w:color w:val="C00000"/>
                <w:sz w:val="22"/>
                <w:lang w:val="en-GB"/>
              </w:rPr>
            </w:pPr>
          </w:p>
          <w:p w14:paraId="4B5E852E" w14:textId="2D6CDFB9" w:rsidR="007C74BE" w:rsidRPr="00132663" w:rsidRDefault="007C74BE" w:rsidP="00A4376F">
            <w:pPr>
              <w:jc w:val="both"/>
              <w:rPr>
                <w:rFonts w:ascii="Calibri" w:hAnsi="Calibri" w:cs="Calibri"/>
                <w:color w:val="C00000"/>
                <w:sz w:val="22"/>
                <w:lang w:val="en-GB"/>
              </w:rPr>
            </w:pPr>
            <w:r w:rsidRPr="00132663">
              <w:rPr>
                <w:rFonts w:ascii="Calibri" w:hAnsi="Calibri" w:cs="Calibri"/>
                <w:color w:val="C00000"/>
                <w:sz w:val="22"/>
                <w:lang w:val="en-GB"/>
              </w:rPr>
              <w:t>The form has been prepared in accordance with the technical specifications for Lot 2 and also includes additional requirements for item 2.14 on green public procurement.</w:t>
            </w:r>
          </w:p>
          <w:p w14:paraId="0427FFF8" w14:textId="77777777" w:rsidR="007C74BE" w:rsidRPr="00132663" w:rsidRDefault="007C74BE" w:rsidP="00A4376F">
            <w:pPr>
              <w:jc w:val="both"/>
              <w:rPr>
                <w:rFonts w:ascii="Calibri" w:hAnsi="Calibri" w:cs="Calibri"/>
                <w:color w:val="C00000"/>
                <w:sz w:val="22"/>
                <w:lang w:val="en-GB"/>
              </w:rPr>
            </w:pPr>
          </w:p>
          <w:p w14:paraId="0D9380CC" w14:textId="6D8C05AD" w:rsidR="007C74BE" w:rsidRPr="00BF7863" w:rsidRDefault="007C74BE" w:rsidP="00A4376F">
            <w:pPr>
              <w:jc w:val="both"/>
              <w:rPr>
                <w:rFonts w:ascii="Calibri" w:hAnsi="Calibri" w:cs="Calibri"/>
                <w:sz w:val="22"/>
                <w:lang w:val="sl-SI"/>
              </w:rPr>
            </w:pPr>
            <w:r w:rsidRPr="00132663">
              <w:rPr>
                <w:rFonts w:ascii="Calibri" w:hAnsi="Calibri" w:cs="Calibri"/>
                <w:color w:val="C00000"/>
                <w:sz w:val="22"/>
                <w:lang w:val="en-GB"/>
              </w:rPr>
              <w:t xml:space="preserve">The bidder shall load this Appendix 2 in PDF format </w:t>
            </w:r>
            <w:r w:rsidR="009505D3" w:rsidRPr="00132663">
              <w:rPr>
                <w:rFonts w:ascii="Calibri" w:hAnsi="Calibri" w:cs="Calibri"/>
                <w:color w:val="C00000"/>
                <w:sz w:val="22"/>
                <w:lang w:val="en-GB"/>
              </w:rPr>
              <w:t>and in Word format (if the form contains active hyperlinks to the required supporting documents), including attached evidence of compliance with the technical requirements, in the e-JN information system,</w:t>
            </w:r>
            <w:r w:rsidRPr="00132663">
              <w:rPr>
                <w:rFonts w:ascii="Calibri" w:hAnsi="Calibri" w:cs="Calibri"/>
                <w:color w:val="C00000"/>
                <w:sz w:val="22"/>
                <w:lang w:val="en-GB"/>
              </w:rPr>
              <w:t xml:space="preserve"> in the section "Other </w:t>
            </w:r>
            <w:r w:rsidR="00B938D8" w:rsidRPr="005A7EBB">
              <w:rPr>
                <w:rFonts w:ascii="Calibri" w:hAnsi="Calibri" w:cs="Calibri"/>
                <w:color w:val="C00000"/>
                <w:sz w:val="22"/>
                <w:lang w:val="sl-SI"/>
              </w:rPr>
              <w:t>a</w:t>
            </w:r>
            <w:r w:rsidR="00B938D8">
              <w:rPr>
                <w:rFonts w:ascii="Calibri" w:hAnsi="Calibri" w:cs="Calibri"/>
                <w:color w:val="C00000"/>
                <w:sz w:val="22"/>
                <w:lang w:val="sl-SI"/>
              </w:rPr>
              <w:t>ttachments</w:t>
            </w:r>
            <w:r w:rsidRPr="00132663">
              <w:rPr>
                <w:rFonts w:ascii="Calibri" w:hAnsi="Calibri" w:cs="Calibri"/>
                <w:color w:val="C00000"/>
                <w:sz w:val="22"/>
                <w:lang w:val="en-GB"/>
              </w:rPr>
              <w:t>".</w:t>
            </w:r>
          </w:p>
        </w:tc>
      </w:tr>
    </w:tbl>
    <w:p w14:paraId="476DC5E4" w14:textId="77777777" w:rsidR="00E158E1" w:rsidRDefault="00E158E1">
      <w:pPr>
        <w:spacing w:after="120"/>
      </w:pPr>
    </w:p>
    <w:p w14:paraId="40361848" w14:textId="77777777" w:rsidR="007C74BE" w:rsidRDefault="007C74BE">
      <w:pPr>
        <w:spacing w:after="120"/>
      </w:pPr>
    </w:p>
    <w:p w14:paraId="594D887B" w14:textId="53A3E3AB" w:rsidR="00E158E1" w:rsidRPr="00460367" w:rsidRDefault="000E62FD">
      <w:pPr>
        <w:spacing w:after="120" w:line="259" w:lineRule="auto"/>
        <w:jc w:val="both"/>
        <w:rPr>
          <w:rFonts w:ascii="Calibri" w:hAnsi="Calibri" w:cs="Calibri"/>
          <w:sz w:val="22"/>
        </w:rPr>
      </w:pPr>
      <w:r w:rsidRPr="00460367">
        <w:rPr>
          <w:rFonts w:ascii="Calibri" w:hAnsi="Calibri" w:cs="Calibri"/>
          <w:sz w:val="22"/>
        </w:rPr>
        <w:t xml:space="preserve">We hereby declare that the equipment offered for Lot </w:t>
      </w:r>
      <w:r w:rsidR="00311AB9" w:rsidRPr="00460367">
        <w:rPr>
          <w:rFonts w:ascii="Calibri" w:hAnsi="Calibri" w:cs="Calibri"/>
          <w:sz w:val="22"/>
        </w:rPr>
        <w:t>2</w:t>
      </w:r>
      <w:r w:rsidRPr="00460367">
        <w:rPr>
          <w:rFonts w:ascii="Calibri" w:hAnsi="Calibri" w:cs="Calibri"/>
          <w:sz w:val="22"/>
        </w:rPr>
        <w:t xml:space="preserve"> complies with the contracting authority's minimum technical requirements for the public procurement "Purchase of the Equipment for the Center for Solid-State Analysis" according to the specification set out below.</w:t>
      </w:r>
    </w:p>
    <w:tbl>
      <w:tblPr>
        <w:tblStyle w:val="Tabelamrea"/>
        <w:tblW w:w="14176" w:type="dxa"/>
        <w:jc w:val="center"/>
        <w:tblLayout w:type="fixed"/>
        <w:tblLook w:val="04A0" w:firstRow="1" w:lastRow="0" w:firstColumn="1" w:lastColumn="0" w:noHBand="0" w:noVBand="1"/>
      </w:tblPr>
      <w:tblGrid>
        <w:gridCol w:w="988"/>
        <w:gridCol w:w="1275"/>
        <w:gridCol w:w="7088"/>
        <w:gridCol w:w="2536"/>
        <w:gridCol w:w="2289"/>
      </w:tblGrid>
      <w:tr w:rsidR="0003240E" w14:paraId="630518C7" w14:textId="77777777" w:rsidTr="009B3D7B">
        <w:trPr>
          <w:tblHeader/>
          <w:jc w:val="center"/>
        </w:trPr>
        <w:tc>
          <w:tcPr>
            <w:tcW w:w="988" w:type="dxa"/>
            <w:shd w:val="clear" w:color="auto" w:fill="44546A"/>
            <w:tcMar>
              <w:top w:w="90" w:type="dxa"/>
              <w:left w:w="95" w:type="dxa"/>
              <w:bottom w:w="90" w:type="dxa"/>
              <w:right w:w="95" w:type="dxa"/>
            </w:tcMar>
            <w:vAlign w:val="center"/>
          </w:tcPr>
          <w:p w14:paraId="0E79A98F" w14:textId="77777777" w:rsidR="0003240E" w:rsidRPr="00E83D9E" w:rsidRDefault="0003240E">
            <w:pPr>
              <w:jc w:val="center"/>
              <w:rPr>
                <w:rFonts w:asciiTheme="majorHAnsi" w:hAnsiTheme="majorHAnsi" w:cstheme="majorHAnsi"/>
                <w:color w:val="FFFFFF" w:themeColor="background1"/>
                <w:sz w:val="22"/>
              </w:rPr>
            </w:pPr>
            <w:r w:rsidRPr="00E83D9E">
              <w:rPr>
                <w:rFonts w:asciiTheme="majorHAnsi" w:eastAsia="Arial" w:hAnsiTheme="majorHAnsi" w:cstheme="majorHAnsi"/>
                <w:b/>
                <w:color w:val="FFFFFF" w:themeColor="background1"/>
                <w:sz w:val="22"/>
              </w:rPr>
              <w:t>Item No.</w:t>
            </w:r>
          </w:p>
        </w:tc>
        <w:tc>
          <w:tcPr>
            <w:tcW w:w="1275" w:type="dxa"/>
            <w:shd w:val="clear" w:color="auto" w:fill="44546A"/>
          </w:tcPr>
          <w:p w14:paraId="4ED0E22E" w14:textId="7737B839" w:rsidR="0003240E" w:rsidRPr="00E83D9E" w:rsidRDefault="0003240E">
            <w:pPr>
              <w:jc w:val="center"/>
              <w:rPr>
                <w:rFonts w:asciiTheme="majorHAnsi" w:eastAsia="Arial" w:hAnsiTheme="majorHAnsi" w:cstheme="majorHAnsi"/>
                <w:b/>
                <w:color w:val="FFFFFF" w:themeColor="background1"/>
                <w:sz w:val="22"/>
              </w:rPr>
            </w:pPr>
            <w:r w:rsidRPr="00E83D9E">
              <w:rPr>
                <w:rFonts w:asciiTheme="majorHAnsi" w:eastAsia="Arial" w:hAnsiTheme="majorHAnsi" w:cstheme="majorHAnsi"/>
                <w:b/>
                <w:color w:val="FFFFFF" w:themeColor="background1"/>
                <w:sz w:val="22"/>
              </w:rPr>
              <w:t>No. of pieces</w:t>
            </w:r>
          </w:p>
        </w:tc>
        <w:tc>
          <w:tcPr>
            <w:tcW w:w="7088" w:type="dxa"/>
            <w:shd w:val="clear" w:color="auto" w:fill="44546A"/>
            <w:tcMar>
              <w:top w:w="90" w:type="dxa"/>
              <w:left w:w="95" w:type="dxa"/>
              <w:bottom w:w="90" w:type="dxa"/>
              <w:right w:w="95" w:type="dxa"/>
            </w:tcMar>
            <w:vAlign w:val="center"/>
          </w:tcPr>
          <w:p w14:paraId="6C6A8260" w14:textId="1599F822" w:rsidR="0003240E" w:rsidRPr="00E83D9E" w:rsidRDefault="0003240E">
            <w:pPr>
              <w:jc w:val="center"/>
              <w:rPr>
                <w:rFonts w:ascii="Calibri" w:hAnsi="Calibri" w:cs="Calibri"/>
                <w:color w:val="FFFFFF" w:themeColor="background1"/>
                <w:sz w:val="22"/>
              </w:rPr>
            </w:pPr>
            <w:r w:rsidRPr="00E83D9E">
              <w:rPr>
                <w:rFonts w:ascii="Calibri" w:eastAsia="Arial" w:hAnsi="Calibri" w:cs="Calibri"/>
                <w:b/>
                <w:color w:val="FFFFFF" w:themeColor="background1"/>
                <w:sz w:val="22"/>
              </w:rPr>
              <w:t>REQUIRED</w:t>
            </w:r>
          </w:p>
        </w:tc>
        <w:tc>
          <w:tcPr>
            <w:tcW w:w="2536" w:type="dxa"/>
            <w:shd w:val="clear" w:color="auto" w:fill="44546A"/>
            <w:tcMar>
              <w:top w:w="90" w:type="dxa"/>
              <w:left w:w="95" w:type="dxa"/>
              <w:bottom w:w="90" w:type="dxa"/>
              <w:right w:w="95" w:type="dxa"/>
            </w:tcMar>
            <w:vAlign w:val="center"/>
          </w:tcPr>
          <w:p w14:paraId="4D189C41" w14:textId="77777777" w:rsidR="0003240E" w:rsidRPr="00E83D9E" w:rsidRDefault="0003240E">
            <w:pPr>
              <w:jc w:val="center"/>
              <w:rPr>
                <w:rFonts w:ascii="Calibri" w:hAnsi="Calibri" w:cs="Calibri"/>
                <w:color w:val="FFFFFF" w:themeColor="background1"/>
                <w:sz w:val="22"/>
              </w:rPr>
            </w:pPr>
            <w:r w:rsidRPr="00E83D9E">
              <w:rPr>
                <w:rFonts w:ascii="Calibri" w:eastAsia="Arial" w:hAnsi="Calibri" w:cs="Calibri"/>
                <w:b/>
                <w:color w:val="FFFFFF" w:themeColor="background1"/>
                <w:sz w:val="22"/>
              </w:rPr>
              <w:t>OFFERED</w:t>
            </w:r>
          </w:p>
        </w:tc>
        <w:tc>
          <w:tcPr>
            <w:tcW w:w="2289" w:type="dxa"/>
            <w:shd w:val="clear" w:color="auto" w:fill="44546A"/>
            <w:tcMar>
              <w:top w:w="90" w:type="dxa"/>
              <w:left w:w="95" w:type="dxa"/>
              <w:bottom w:w="90" w:type="dxa"/>
              <w:right w:w="95" w:type="dxa"/>
            </w:tcMar>
            <w:vAlign w:val="center"/>
          </w:tcPr>
          <w:p w14:paraId="442F3B5C" w14:textId="77777777" w:rsidR="0003240E" w:rsidRPr="00E83D9E" w:rsidRDefault="0003240E">
            <w:pPr>
              <w:jc w:val="center"/>
              <w:rPr>
                <w:rFonts w:asciiTheme="majorHAnsi" w:hAnsiTheme="majorHAnsi" w:cstheme="majorHAnsi"/>
                <w:color w:val="FFFFFF" w:themeColor="background1"/>
                <w:sz w:val="22"/>
              </w:rPr>
            </w:pPr>
            <w:r w:rsidRPr="00E83D9E">
              <w:rPr>
                <w:rFonts w:asciiTheme="majorHAnsi" w:eastAsia="Arial" w:hAnsiTheme="majorHAnsi" w:cstheme="majorHAnsi"/>
                <w:b/>
                <w:color w:val="FFFFFF" w:themeColor="background1"/>
                <w:sz w:val="22"/>
              </w:rPr>
              <w:t>PROOF</w:t>
            </w:r>
          </w:p>
        </w:tc>
      </w:tr>
      <w:tr w:rsidR="00CF0D19" w14:paraId="49A65682" w14:textId="77777777" w:rsidTr="009B3D7B">
        <w:trPr>
          <w:jc w:val="center"/>
        </w:trPr>
        <w:tc>
          <w:tcPr>
            <w:tcW w:w="988" w:type="dxa"/>
            <w:tcMar>
              <w:top w:w="70" w:type="dxa"/>
              <w:left w:w="80" w:type="dxa"/>
              <w:bottom w:w="70" w:type="dxa"/>
              <w:right w:w="80" w:type="dxa"/>
            </w:tcMar>
          </w:tcPr>
          <w:p w14:paraId="55947AC2" w14:textId="158EB9EC" w:rsidR="00CF0D19" w:rsidRPr="0003240E" w:rsidRDefault="00CF0D19" w:rsidP="00CF0D19">
            <w:pPr>
              <w:jc w:val="center"/>
              <w:rPr>
                <w:rFonts w:asciiTheme="majorHAnsi" w:hAnsiTheme="majorHAnsi" w:cstheme="majorHAnsi"/>
                <w:szCs w:val="20"/>
              </w:rPr>
            </w:pPr>
            <w:r w:rsidRPr="0003240E">
              <w:rPr>
                <w:rFonts w:asciiTheme="majorHAnsi" w:hAnsiTheme="majorHAnsi" w:cstheme="majorHAnsi"/>
                <w:szCs w:val="20"/>
                <w:lang w:val="en-GB"/>
              </w:rPr>
              <w:t>2.1</w:t>
            </w:r>
          </w:p>
        </w:tc>
        <w:tc>
          <w:tcPr>
            <w:tcW w:w="1275" w:type="dxa"/>
          </w:tcPr>
          <w:p w14:paraId="1529D8BC" w14:textId="58BD2B65" w:rsidR="00CF0D19" w:rsidRPr="0003240E" w:rsidRDefault="00CF0D19" w:rsidP="00CF0D19">
            <w:pPr>
              <w:pStyle w:val="Odstavekseznama"/>
              <w:adjustRightInd w:val="0"/>
              <w:ind w:left="360"/>
              <w:jc w:val="both"/>
              <w:rPr>
                <w:rFonts w:asciiTheme="majorHAnsi" w:hAnsiTheme="majorHAnsi" w:cstheme="majorHAnsi"/>
                <w:szCs w:val="20"/>
                <w:lang w:val="en-GB"/>
              </w:rPr>
            </w:pPr>
            <w:r>
              <w:rPr>
                <w:rFonts w:asciiTheme="majorHAnsi" w:hAnsiTheme="majorHAnsi" w:cstheme="majorHAnsi"/>
                <w:szCs w:val="20"/>
                <w:lang w:val="en-GB"/>
              </w:rPr>
              <w:t>1</w:t>
            </w:r>
          </w:p>
        </w:tc>
        <w:tc>
          <w:tcPr>
            <w:tcW w:w="7088" w:type="dxa"/>
            <w:tcMar>
              <w:top w:w="70" w:type="dxa"/>
              <w:left w:w="85" w:type="dxa"/>
              <w:bottom w:w="70" w:type="dxa"/>
              <w:right w:w="85" w:type="dxa"/>
            </w:tcMar>
          </w:tcPr>
          <w:p w14:paraId="5170C649"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 xml:space="preserve">Fully automated </w:t>
            </w:r>
            <w:r w:rsidRPr="00CF0D19">
              <w:rPr>
                <w:rFonts w:asciiTheme="majorHAnsi" w:hAnsiTheme="majorHAnsi" w:cstheme="majorHAnsi"/>
                <w:b/>
                <w:bCs/>
                <w:lang w:val="en-GB"/>
              </w:rPr>
              <w:t>NAP-XPS base system</w:t>
            </w:r>
            <w:r w:rsidRPr="00CF0D19">
              <w:rPr>
                <w:rFonts w:asciiTheme="majorHAnsi" w:hAnsiTheme="majorHAnsi" w:cstheme="majorHAnsi"/>
                <w:lang w:val="en-GB"/>
              </w:rPr>
              <w:t xml:space="preserve"> capable of operation from UHV into the near</w:t>
            </w:r>
            <w:r w:rsidRPr="00CF0D19">
              <w:rPr>
                <w:rFonts w:ascii="Cambria Math" w:hAnsi="Cambria Math" w:cs="Cambria Math"/>
                <w:lang w:val="en-GB"/>
              </w:rPr>
              <w:t>‑</w:t>
            </w:r>
            <w:r w:rsidRPr="00CF0D19">
              <w:rPr>
                <w:rFonts w:asciiTheme="majorHAnsi" w:hAnsiTheme="majorHAnsi" w:cstheme="majorHAnsi"/>
                <w:lang w:val="en-GB"/>
              </w:rPr>
              <w:t>ambient pressure regime, with demonstrated operation at pressures up to at least 50 mbar.</w:t>
            </w:r>
          </w:p>
          <w:p w14:paraId="6E73B044"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The instrument shall be a fully enclosed (housed), standalone laboratory NAP-XPS system suitable for multi-user operation.</w:t>
            </w:r>
          </w:p>
          <w:p w14:paraId="673E010F"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The system shall require only standard laboratory utilities: electrical power, venting gas, compressed air (if required by the offered design), and Ethernet network connection for computer/control.</w:t>
            </w:r>
          </w:p>
          <w:p w14:paraId="50BB8D11"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Sample introduction time (loading-to-measurement) of less than 2 minutes for near-ambient pressure measurement modes, without requiring pump-down of the analysis environment to UHV prior to initiating NAP measurements.</w:t>
            </w:r>
          </w:p>
          <w:p w14:paraId="461F9F3D"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Capability to measure liquids, organic and porous samples, and to provide intrinsic charge compensation for semiconducting and insulating materials via background</w:t>
            </w:r>
            <w:r w:rsidRPr="00CF0D19">
              <w:rPr>
                <w:rFonts w:ascii="Cambria Math" w:hAnsi="Cambria Math" w:cs="Cambria Math"/>
                <w:lang w:val="en-GB"/>
              </w:rPr>
              <w:t>‑</w:t>
            </w:r>
            <w:r w:rsidRPr="00CF0D19">
              <w:rPr>
                <w:rFonts w:asciiTheme="majorHAnsi" w:hAnsiTheme="majorHAnsi" w:cstheme="majorHAnsi"/>
                <w:lang w:val="en-GB"/>
              </w:rPr>
              <w:t>gas photoionization.</w:t>
            </w:r>
          </w:p>
          <w:p w14:paraId="462CCDBD"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Electron spectrometer requirements: hemispherical electron analyser; one</w:t>
            </w:r>
            <w:r w:rsidRPr="00CF0D19">
              <w:rPr>
                <w:rFonts w:ascii="Cambria Math" w:hAnsi="Cambria Math" w:cs="Cambria Math"/>
                <w:lang w:val="en-GB"/>
              </w:rPr>
              <w:t>‑</w:t>
            </w:r>
            <w:r w:rsidRPr="00CF0D19">
              <w:rPr>
                <w:rFonts w:asciiTheme="majorHAnsi" w:hAnsiTheme="majorHAnsi" w:cstheme="majorHAnsi"/>
                <w:lang w:val="en-GB"/>
              </w:rPr>
              <w:t>dimensional delay</w:t>
            </w:r>
            <w:r w:rsidRPr="00CF0D19">
              <w:rPr>
                <w:rFonts w:ascii="Cambria Math" w:hAnsi="Cambria Math" w:cs="Cambria Math"/>
                <w:lang w:val="en-GB"/>
              </w:rPr>
              <w:t>‑</w:t>
            </w:r>
            <w:r w:rsidRPr="00CF0D19">
              <w:rPr>
                <w:rFonts w:asciiTheme="majorHAnsi" w:hAnsiTheme="majorHAnsi" w:cstheme="majorHAnsi"/>
                <w:lang w:val="en-GB"/>
              </w:rPr>
              <w:t>line detector with at least 400 channels (or more); differentially pumped lens system; automated in</w:t>
            </w:r>
            <w:r w:rsidRPr="00CF0D19">
              <w:rPr>
                <w:rFonts w:ascii="Cambria Math" w:hAnsi="Cambria Math" w:cs="Cambria Math"/>
                <w:lang w:val="en-GB"/>
              </w:rPr>
              <w:t>‑</w:t>
            </w:r>
            <w:r w:rsidRPr="00CF0D19">
              <w:rPr>
                <w:rFonts w:asciiTheme="majorHAnsi" w:hAnsiTheme="majorHAnsi" w:cstheme="majorHAnsi"/>
                <w:lang w:val="en-GB"/>
              </w:rPr>
              <w:t>lens valve. Lens acceptance / collection efficiency: In the near-ambient pressure measurement configuration, the lens/analyser front-end shall provide an electron collection acceptance angle of ≥ ±20° (total ≥ 40°) or an equivalent collection solid angle, with performance demonstrated during acceptance testing.</w:t>
            </w:r>
          </w:p>
          <w:p w14:paraId="3FDD98B0"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The offered system shall achieve the following minimum performance on a polycrystalline, non-sputtered silver (Ag) reference sample, using monochromated Al K</w:t>
            </w:r>
            <w:r w:rsidRPr="00CF0D19">
              <w:rPr>
                <w:rFonts w:asciiTheme="majorHAnsi" w:hAnsiTheme="majorHAnsi" w:cstheme="majorHAnsi"/>
                <w:vertAlign w:val="subscript"/>
                <w:lang w:val="en-GB"/>
              </w:rPr>
              <w:t>α</w:t>
            </w:r>
            <w:r w:rsidRPr="00CF0D19">
              <w:rPr>
                <w:rFonts w:asciiTheme="majorHAnsi" w:hAnsiTheme="majorHAnsi" w:cstheme="majorHAnsi"/>
                <w:lang w:val="en-GB"/>
              </w:rPr>
              <w:t xml:space="preserve"> excitation at 40 W and 15 kV with an X-ray spot size of 300 μm (nominal), evaluated on the Ag 3d</w:t>
            </w:r>
            <w:r w:rsidRPr="00CF0D19">
              <w:rPr>
                <w:rFonts w:asciiTheme="majorHAnsi" w:hAnsiTheme="majorHAnsi" w:cstheme="majorHAnsi"/>
                <w:vertAlign w:val="subscript"/>
                <w:lang w:val="en-GB"/>
              </w:rPr>
              <w:t>5/2</w:t>
            </w:r>
            <w:r w:rsidRPr="00CF0D19">
              <w:rPr>
                <w:rFonts w:asciiTheme="majorHAnsi" w:hAnsiTheme="majorHAnsi" w:cstheme="majorHAnsi"/>
                <w:lang w:val="en-GB"/>
              </w:rPr>
              <w:t xml:space="preserve"> peak:</w:t>
            </w:r>
          </w:p>
          <w:p w14:paraId="3337674A" w14:textId="77777777" w:rsidR="00CF0D19" w:rsidRPr="00CF0D19" w:rsidRDefault="00CF0D19" w:rsidP="00CF0D19">
            <w:pPr>
              <w:adjustRightInd w:val="0"/>
              <w:ind w:left="348"/>
              <w:rPr>
                <w:rFonts w:asciiTheme="majorHAnsi" w:hAnsiTheme="majorHAnsi" w:cstheme="majorHAnsi"/>
                <w:lang w:val="en-GB"/>
              </w:rPr>
            </w:pPr>
            <w:r w:rsidRPr="00CF0D19">
              <w:rPr>
                <w:rFonts w:asciiTheme="majorHAnsi" w:hAnsiTheme="majorHAnsi" w:cstheme="majorHAnsi"/>
                <w:lang w:val="en-GB"/>
              </w:rPr>
              <w:t>a) UHV conditions:</w:t>
            </w:r>
          </w:p>
          <w:p w14:paraId="6F824311" w14:textId="77777777" w:rsidR="00CF0D19" w:rsidRPr="00CF0D19" w:rsidRDefault="00CF0D19" w:rsidP="00C54799">
            <w:pPr>
              <w:numPr>
                <w:ilvl w:val="0"/>
                <w:numId w:val="8"/>
              </w:numPr>
              <w:adjustRightInd w:val="0"/>
              <w:ind w:left="1068"/>
              <w:jc w:val="both"/>
              <w:rPr>
                <w:rFonts w:asciiTheme="majorHAnsi" w:hAnsiTheme="majorHAnsi" w:cstheme="majorHAnsi"/>
                <w:lang w:val="en-GB"/>
              </w:rPr>
            </w:pPr>
            <w:r w:rsidRPr="00CF0D19">
              <w:rPr>
                <w:rFonts w:asciiTheme="majorHAnsi" w:hAnsiTheme="majorHAnsi" w:cstheme="majorHAnsi"/>
                <w:lang w:val="en-GB"/>
              </w:rPr>
              <w:t>At an energy resolution of FWHM = 0.85 eV ± 0.05 eV, the measured Ag 3d</w:t>
            </w:r>
            <w:r w:rsidRPr="00CF0D19">
              <w:rPr>
                <w:rFonts w:asciiTheme="majorHAnsi" w:hAnsiTheme="majorHAnsi" w:cstheme="majorHAnsi"/>
                <w:vertAlign w:val="subscript"/>
                <w:lang w:val="en-GB"/>
              </w:rPr>
              <w:t>5/2</w:t>
            </w:r>
            <w:r w:rsidRPr="00CF0D19">
              <w:rPr>
                <w:rFonts w:asciiTheme="majorHAnsi" w:hAnsiTheme="majorHAnsi" w:cstheme="majorHAnsi"/>
                <w:lang w:val="en-GB"/>
              </w:rPr>
              <w:t xml:space="preserve"> peak count rate shall be ≥ 45 kcps.</w:t>
            </w:r>
          </w:p>
          <w:p w14:paraId="7353E46D" w14:textId="77777777" w:rsidR="00CF0D19" w:rsidRPr="00CF0D19" w:rsidRDefault="00CF0D19" w:rsidP="00C54799">
            <w:pPr>
              <w:numPr>
                <w:ilvl w:val="0"/>
                <w:numId w:val="8"/>
              </w:numPr>
              <w:adjustRightInd w:val="0"/>
              <w:ind w:left="1068"/>
              <w:jc w:val="both"/>
              <w:rPr>
                <w:rFonts w:asciiTheme="majorHAnsi" w:hAnsiTheme="majorHAnsi" w:cstheme="majorHAnsi"/>
                <w:lang w:val="en-GB"/>
              </w:rPr>
            </w:pPr>
            <w:r w:rsidRPr="00CF0D19">
              <w:rPr>
                <w:rFonts w:asciiTheme="majorHAnsi" w:hAnsiTheme="majorHAnsi" w:cstheme="majorHAnsi"/>
                <w:lang w:val="en-GB"/>
              </w:rPr>
              <w:t>At an energy resolution of FWHM = 0.60 eV ± 0.05 eV, the measured Ag 3d</w:t>
            </w:r>
            <w:r w:rsidRPr="00CF0D19">
              <w:rPr>
                <w:rFonts w:asciiTheme="majorHAnsi" w:hAnsiTheme="majorHAnsi" w:cstheme="majorHAnsi"/>
                <w:vertAlign w:val="subscript"/>
                <w:lang w:val="en-GB"/>
              </w:rPr>
              <w:t>5/2</w:t>
            </w:r>
            <w:r w:rsidRPr="00CF0D19">
              <w:rPr>
                <w:rFonts w:asciiTheme="majorHAnsi" w:hAnsiTheme="majorHAnsi" w:cstheme="majorHAnsi"/>
                <w:lang w:val="en-GB"/>
              </w:rPr>
              <w:t xml:space="preserve"> peak count rate shall be ≥ 20 kcps.</w:t>
            </w:r>
          </w:p>
          <w:p w14:paraId="746F102C" w14:textId="77777777" w:rsidR="00CF0D19" w:rsidRPr="00CF0D19" w:rsidRDefault="00CF0D19" w:rsidP="00CF0D19">
            <w:pPr>
              <w:adjustRightInd w:val="0"/>
              <w:ind w:left="348"/>
              <w:rPr>
                <w:rFonts w:asciiTheme="majorHAnsi" w:hAnsiTheme="majorHAnsi" w:cstheme="majorHAnsi"/>
                <w:lang w:val="en-GB"/>
              </w:rPr>
            </w:pPr>
            <w:r w:rsidRPr="00CF0D19">
              <w:rPr>
                <w:rFonts w:asciiTheme="majorHAnsi" w:hAnsiTheme="majorHAnsi" w:cstheme="majorHAnsi"/>
                <w:lang w:val="en-GB"/>
              </w:rPr>
              <w:t>b) Near-ambient pressure conditions:</w:t>
            </w:r>
          </w:p>
          <w:p w14:paraId="63CC5B72" w14:textId="77777777" w:rsidR="00CF0D19" w:rsidRPr="00CF0D19" w:rsidRDefault="00CF0D19" w:rsidP="00C54799">
            <w:pPr>
              <w:numPr>
                <w:ilvl w:val="0"/>
                <w:numId w:val="9"/>
              </w:numPr>
              <w:adjustRightInd w:val="0"/>
              <w:ind w:left="1068"/>
              <w:jc w:val="both"/>
              <w:rPr>
                <w:rFonts w:asciiTheme="majorHAnsi" w:hAnsiTheme="majorHAnsi" w:cstheme="majorHAnsi"/>
                <w:lang w:val="en-GB"/>
              </w:rPr>
            </w:pPr>
            <w:r w:rsidRPr="00CF0D19">
              <w:rPr>
                <w:rFonts w:asciiTheme="majorHAnsi" w:hAnsiTheme="majorHAnsi" w:cstheme="majorHAnsi"/>
                <w:lang w:val="en-GB"/>
              </w:rPr>
              <w:t>At 10 mbar N</w:t>
            </w:r>
            <w:r w:rsidRPr="00CF0D19">
              <w:rPr>
                <w:rFonts w:asciiTheme="majorHAnsi" w:hAnsiTheme="majorHAnsi" w:cstheme="majorHAnsi"/>
                <w:vertAlign w:val="subscript"/>
                <w:lang w:val="en-GB"/>
              </w:rPr>
              <w:t>2</w:t>
            </w:r>
            <w:r w:rsidRPr="00CF0D19">
              <w:rPr>
                <w:rFonts w:asciiTheme="majorHAnsi" w:hAnsiTheme="majorHAnsi" w:cstheme="majorHAnsi"/>
                <w:lang w:val="en-GB"/>
              </w:rPr>
              <w:t>, and at an energy resolution of FWHM = 1.0 eV ± 0.1 eV, the measured Ag 3d</w:t>
            </w:r>
            <w:r w:rsidRPr="00CF0D19">
              <w:rPr>
                <w:rFonts w:asciiTheme="majorHAnsi" w:hAnsiTheme="majorHAnsi" w:cstheme="majorHAnsi"/>
                <w:vertAlign w:val="subscript"/>
                <w:lang w:val="en-GB"/>
              </w:rPr>
              <w:t>5/2</w:t>
            </w:r>
            <w:r w:rsidRPr="00CF0D19">
              <w:rPr>
                <w:rFonts w:asciiTheme="majorHAnsi" w:hAnsiTheme="majorHAnsi" w:cstheme="majorHAnsi"/>
                <w:lang w:val="en-GB"/>
              </w:rPr>
              <w:t xml:space="preserve"> peak count rate shall be ≥ 6 kcps.</w:t>
            </w:r>
          </w:p>
          <w:p w14:paraId="31DD212C" w14:textId="77777777" w:rsidR="00CF0D19" w:rsidRPr="00CF0D19" w:rsidRDefault="00CF0D19" w:rsidP="00CF0D19">
            <w:pPr>
              <w:adjustRightInd w:val="0"/>
              <w:ind w:left="348"/>
              <w:rPr>
                <w:rFonts w:asciiTheme="majorHAnsi" w:hAnsiTheme="majorHAnsi" w:cstheme="majorHAnsi"/>
                <w:lang w:val="en-GB"/>
              </w:rPr>
            </w:pPr>
            <w:r w:rsidRPr="00CF0D19">
              <w:rPr>
                <w:rFonts w:asciiTheme="majorHAnsi" w:hAnsiTheme="majorHAnsi" w:cstheme="majorHAnsi"/>
                <w:lang w:val="en-GB"/>
              </w:rPr>
              <w:t>c) Energy resolution (monochromated Al K</w:t>
            </w:r>
            <w:r w:rsidRPr="00CF0D19">
              <w:rPr>
                <w:rFonts w:asciiTheme="majorHAnsi" w:hAnsiTheme="majorHAnsi" w:cstheme="majorHAnsi"/>
                <w:vertAlign w:val="subscript"/>
                <w:lang w:val="en-GB"/>
              </w:rPr>
              <w:t>α</w:t>
            </w:r>
            <w:r w:rsidRPr="00CF0D19">
              <w:rPr>
                <w:rFonts w:asciiTheme="majorHAnsi" w:hAnsiTheme="majorHAnsi" w:cstheme="majorHAnsi"/>
                <w:lang w:val="en-GB"/>
              </w:rPr>
              <w:t>):</w:t>
            </w:r>
          </w:p>
          <w:p w14:paraId="0B4E5906" w14:textId="77777777" w:rsidR="00CF0D19" w:rsidRPr="00CF0D19" w:rsidRDefault="00CF0D19" w:rsidP="00C54799">
            <w:pPr>
              <w:numPr>
                <w:ilvl w:val="0"/>
                <w:numId w:val="10"/>
              </w:numPr>
              <w:adjustRightInd w:val="0"/>
              <w:ind w:left="1068"/>
              <w:jc w:val="both"/>
              <w:rPr>
                <w:rFonts w:asciiTheme="majorHAnsi" w:hAnsiTheme="majorHAnsi" w:cstheme="majorHAnsi"/>
                <w:lang w:val="en-GB"/>
              </w:rPr>
            </w:pPr>
            <w:r w:rsidRPr="00CF0D19">
              <w:rPr>
                <w:rFonts w:asciiTheme="majorHAnsi" w:hAnsiTheme="majorHAnsi" w:cstheme="majorHAnsi"/>
                <w:lang w:val="en-GB"/>
              </w:rPr>
              <w:t>The system shall be capable of achieving ≤ 0.60 eV FWHM on Ag 3d</w:t>
            </w:r>
            <w:r w:rsidRPr="00CF0D19">
              <w:rPr>
                <w:rFonts w:asciiTheme="majorHAnsi" w:hAnsiTheme="majorHAnsi" w:cstheme="majorHAnsi"/>
                <w:vertAlign w:val="subscript"/>
                <w:lang w:val="en-GB"/>
              </w:rPr>
              <w:t>5/2</w:t>
            </w:r>
            <w:r w:rsidRPr="00CF0D19">
              <w:rPr>
                <w:rFonts w:asciiTheme="majorHAnsi" w:hAnsiTheme="majorHAnsi" w:cstheme="majorHAnsi"/>
                <w:lang w:val="en-GB"/>
              </w:rPr>
              <w:t xml:space="preserve"> under UHV conditions.</w:t>
            </w:r>
          </w:p>
          <w:p w14:paraId="57B9EBF5" w14:textId="77777777" w:rsidR="00CF0D19" w:rsidRPr="00CF0D19" w:rsidRDefault="00CF0D19" w:rsidP="00C54799">
            <w:pPr>
              <w:pStyle w:val="Odstavekseznama"/>
              <w:numPr>
                <w:ilvl w:val="0"/>
                <w:numId w:val="7"/>
              </w:numPr>
              <w:adjustRightInd w:val="0"/>
              <w:ind w:left="357" w:hanging="357"/>
              <w:jc w:val="both"/>
              <w:rPr>
                <w:rFonts w:asciiTheme="majorHAnsi" w:hAnsiTheme="majorHAnsi" w:cstheme="majorHAnsi"/>
                <w:lang w:val="en-GB"/>
              </w:rPr>
            </w:pPr>
            <w:r w:rsidRPr="00CF0D19">
              <w:rPr>
                <w:rFonts w:asciiTheme="majorHAnsi" w:hAnsiTheme="majorHAnsi" w:cstheme="majorHAnsi"/>
                <w:lang w:val="en-GB"/>
              </w:rPr>
              <w:t>X</w:t>
            </w:r>
            <w:r w:rsidRPr="00CF0D19">
              <w:rPr>
                <w:rFonts w:ascii="Cambria Math" w:hAnsi="Cambria Math" w:cs="Cambria Math"/>
                <w:lang w:val="en-GB"/>
              </w:rPr>
              <w:t>‑</w:t>
            </w:r>
            <w:r w:rsidRPr="00CF0D19">
              <w:rPr>
                <w:rFonts w:asciiTheme="majorHAnsi" w:hAnsiTheme="majorHAnsi" w:cstheme="majorHAnsi"/>
                <w:lang w:val="en-GB"/>
              </w:rPr>
              <w:t>ray source requirements: monochromated Al K</w:t>
            </w:r>
            <w:r w:rsidRPr="00CF0D19">
              <w:rPr>
                <w:rFonts w:asciiTheme="majorHAnsi" w:hAnsiTheme="majorHAnsi" w:cstheme="majorHAnsi"/>
                <w:vertAlign w:val="subscript"/>
                <w:lang w:val="en-GB"/>
              </w:rPr>
              <w:t>α</w:t>
            </w:r>
            <w:r w:rsidRPr="00CF0D19">
              <w:rPr>
                <w:rFonts w:asciiTheme="majorHAnsi" w:hAnsiTheme="majorHAnsi" w:cstheme="majorHAnsi"/>
                <w:lang w:val="en-GB"/>
              </w:rPr>
              <w:t xml:space="preserve"> source; selectable spot size 200 µm to 1 mm in diameter, optimized to the analysis area.</w:t>
            </w:r>
          </w:p>
          <w:p w14:paraId="129DF95D"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Charge neutralization: the system shall provide intrinsic charge compensation via photoionization of the background gas, effective for insulating and semiconducting samples under near-ambient pressures (including ≥ 1 mbar).</w:t>
            </w:r>
          </w:p>
          <w:p w14:paraId="517412B7"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Pumping system: pressure range from 1·10⁻</w:t>
            </w:r>
            <w:r w:rsidRPr="00CF0D19">
              <w:rPr>
                <w:rFonts w:asciiTheme="majorHAnsi" w:hAnsiTheme="majorHAnsi" w:cstheme="majorHAnsi"/>
                <w:vertAlign w:val="superscript"/>
                <w:lang w:val="en-GB"/>
              </w:rPr>
              <w:t>7</w:t>
            </w:r>
            <w:r w:rsidRPr="00CF0D19">
              <w:rPr>
                <w:rFonts w:asciiTheme="majorHAnsi" w:hAnsiTheme="majorHAnsi" w:cstheme="majorHAnsi"/>
                <w:lang w:val="en-GB"/>
              </w:rPr>
              <w:t xml:space="preserve"> mbar to &gt;40 mbar; chemically resistant pumping architecture; turbomolecular pumps with oil</w:t>
            </w:r>
            <w:r w:rsidRPr="00CF0D19">
              <w:rPr>
                <w:rFonts w:ascii="Cambria Math" w:hAnsi="Cambria Math" w:cs="Cambria Math"/>
                <w:lang w:val="en-GB"/>
              </w:rPr>
              <w:t>‑</w:t>
            </w:r>
            <w:r w:rsidRPr="00CF0D19">
              <w:rPr>
                <w:rFonts w:asciiTheme="majorHAnsi" w:hAnsiTheme="majorHAnsi" w:cstheme="majorHAnsi"/>
                <w:lang w:val="en-GB"/>
              </w:rPr>
              <w:t>free backing pumps.</w:t>
            </w:r>
          </w:p>
          <w:p w14:paraId="6CFEDD94" w14:textId="77777777" w:rsidR="00CF0D19" w:rsidRPr="00CF0D19" w:rsidRDefault="00CF0D19" w:rsidP="00C54799">
            <w:pPr>
              <w:pStyle w:val="Odstavekseznama"/>
              <w:numPr>
                <w:ilvl w:val="0"/>
                <w:numId w:val="7"/>
              </w:numPr>
              <w:adjustRightInd w:val="0"/>
              <w:ind w:left="0" w:firstLine="0"/>
              <w:jc w:val="both"/>
              <w:rPr>
                <w:rFonts w:asciiTheme="majorHAnsi" w:hAnsiTheme="majorHAnsi" w:cstheme="majorHAnsi"/>
                <w:lang w:val="en-GB"/>
              </w:rPr>
            </w:pPr>
            <w:r w:rsidRPr="00CF0D19">
              <w:rPr>
                <w:rFonts w:asciiTheme="majorHAnsi" w:hAnsiTheme="majorHAnsi" w:cstheme="majorHAnsi"/>
                <w:lang w:val="en-GB"/>
              </w:rPr>
              <w:t>In-situ cleaning: Include a downstream RF plasma cleaning capability (or equivalent) to support chamber/environment cleaning without compromising analytical components.</w:t>
            </w:r>
          </w:p>
          <w:p w14:paraId="08877493" w14:textId="77777777" w:rsidR="00CF0D19" w:rsidRPr="00CF0D19" w:rsidRDefault="00CF0D19" w:rsidP="00C54799">
            <w:pPr>
              <w:pStyle w:val="Odstavekseznama"/>
              <w:numPr>
                <w:ilvl w:val="0"/>
                <w:numId w:val="7"/>
              </w:numPr>
              <w:adjustRightInd w:val="0"/>
              <w:ind w:left="360"/>
              <w:jc w:val="both"/>
              <w:rPr>
                <w:rFonts w:asciiTheme="majorHAnsi" w:hAnsiTheme="majorHAnsi" w:cstheme="majorHAnsi"/>
                <w:lang w:val="en-GB"/>
              </w:rPr>
            </w:pPr>
            <w:r w:rsidRPr="00CF0D19">
              <w:rPr>
                <w:rFonts w:asciiTheme="majorHAnsi" w:hAnsiTheme="majorHAnsi" w:cstheme="majorHAnsi"/>
                <w:lang w:val="en-GB"/>
              </w:rPr>
              <w:t>The offered NAP-XPS system shall enable analysis of vacuum-sensitive samples under controlled gas atmospheres and humid/wet environments at near-ambient pressures without requiring prior pump-down of the analysis environment to UHV as a precondition for starting the NAP measurement mode. For such measurements, the system design (automation, vacuum/gas handling, safety interlocks, and software workflows) shall support direct initiation of near-ambient pressure measurements after sample loading, consistent with safe operation of the offered instrument.</w:t>
            </w:r>
          </w:p>
          <w:p w14:paraId="4F8FDDFA" w14:textId="77777777" w:rsidR="00CF0D19" w:rsidRPr="00CF0D19" w:rsidRDefault="00CF0D19" w:rsidP="00C54799">
            <w:pPr>
              <w:pStyle w:val="Odstavekseznama"/>
              <w:numPr>
                <w:ilvl w:val="0"/>
                <w:numId w:val="7"/>
              </w:numPr>
              <w:adjustRightInd w:val="0"/>
              <w:ind w:left="357" w:hanging="357"/>
              <w:jc w:val="both"/>
              <w:rPr>
                <w:rFonts w:asciiTheme="majorHAnsi" w:hAnsiTheme="majorHAnsi" w:cstheme="majorHAnsi"/>
                <w:lang w:val="en-GB"/>
              </w:rPr>
            </w:pPr>
            <w:r w:rsidRPr="00CF0D19">
              <w:rPr>
                <w:rFonts w:asciiTheme="majorHAnsi" w:hAnsiTheme="majorHAnsi" w:cstheme="majorHAnsi"/>
                <w:lang w:val="en-GB"/>
              </w:rPr>
              <w:t>Gas dosing system: fully automated and software</w:t>
            </w:r>
            <w:r w:rsidRPr="00CF0D19">
              <w:rPr>
                <w:rFonts w:ascii="Cambria Math" w:hAnsi="Cambria Math" w:cs="Cambria Math"/>
                <w:lang w:val="en-GB"/>
              </w:rPr>
              <w:t>‑</w:t>
            </w:r>
            <w:r w:rsidRPr="00CF0D19">
              <w:rPr>
                <w:rFonts w:asciiTheme="majorHAnsi" w:hAnsiTheme="majorHAnsi" w:cstheme="majorHAnsi"/>
                <w:lang w:val="en-GB"/>
              </w:rPr>
              <w:t>controlled with at least two gas dosers at the analysis position and with at least three mass</w:t>
            </w:r>
            <w:r w:rsidRPr="00CF0D19">
              <w:rPr>
                <w:rFonts w:ascii="Cambria Math" w:hAnsi="Cambria Math" w:cs="Cambria Math"/>
                <w:lang w:val="en-GB"/>
              </w:rPr>
              <w:t>‑</w:t>
            </w:r>
            <w:r w:rsidRPr="00CF0D19">
              <w:rPr>
                <w:rFonts w:asciiTheme="majorHAnsi" w:hAnsiTheme="majorHAnsi" w:cstheme="majorHAnsi"/>
                <w:lang w:val="en-GB"/>
              </w:rPr>
              <w:t>flow controllers.</w:t>
            </w:r>
          </w:p>
          <w:p w14:paraId="5D43B0F6" w14:textId="77777777" w:rsidR="00CF0D19" w:rsidRDefault="00CF0D19" w:rsidP="00C54799">
            <w:pPr>
              <w:pStyle w:val="Odstavekseznama"/>
              <w:numPr>
                <w:ilvl w:val="0"/>
                <w:numId w:val="7"/>
              </w:numPr>
              <w:adjustRightInd w:val="0"/>
              <w:ind w:left="357" w:hanging="357"/>
              <w:jc w:val="both"/>
              <w:rPr>
                <w:rFonts w:asciiTheme="majorHAnsi" w:hAnsiTheme="majorHAnsi" w:cstheme="majorHAnsi"/>
                <w:lang w:val="en-GB"/>
              </w:rPr>
            </w:pPr>
            <w:r w:rsidRPr="00CF0D19">
              <w:rPr>
                <w:rFonts w:asciiTheme="majorHAnsi" w:hAnsiTheme="majorHAnsi" w:cstheme="majorHAnsi"/>
                <w:lang w:val="en-GB"/>
              </w:rPr>
              <w:t>Imaging/navigation: at least three digital microscopes for sample navigation and documentation.</w:t>
            </w:r>
          </w:p>
          <w:p w14:paraId="07B3AAF4" w14:textId="08E8B1DA" w:rsidR="00CF0D19" w:rsidRPr="008B474C" w:rsidRDefault="00CF0D19" w:rsidP="00C54799">
            <w:pPr>
              <w:pStyle w:val="Odstavekseznama"/>
              <w:numPr>
                <w:ilvl w:val="0"/>
                <w:numId w:val="7"/>
              </w:numPr>
              <w:adjustRightInd w:val="0"/>
              <w:ind w:left="357" w:hanging="357"/>
              <w:jc w:val="both"/>
              <w:rPr>
                <w:rFonts w:asciiTheme="majorHAnsi" w:hAnsiTheme="majorHAnsi" w:cstheme="majorHAnsi"/>
                <w:lang w:val="en-GB"/>
              </w:rPr>
            </w:pPr>
            <w:r w:rsidRPr="008B474C">
              <w:rPr>
                <w:rFonts w:asciiTheme="majorHAnsi" w:hAnsiTheme="majorHAnsi" w:cstheme="majorHAnsi"/>
                <w:lang w:val="en-GB"/>
              </w:rPr>
              <w:t>Automation and software: fully automated sample handling, vacuum Management and gas dosing; multiple user</w:t>
            </w:r>
            <w:r w:rsidRPr="008B474C">
              <w:rPr>
                <w:rFonts w:ascii="Cambria Math" w:hAnsi="Cambria Math" w:cs="Cambria Math"/>
                <w:lang w:val="en-GB"/>
              </w:rPr>
              <w:t>‑</w:t>
            </w:r>
            <w:r w:rsidRPr="008B474C">
              <w:rPr>
                <w:rFonts w:asciiTheme="majorHAnsi" w:hAnsiTheme="majorHAnsi" w:cstheme="majorHAnsi"/>
                <w:lang w:val="en-GB"/>
              </w:rPr>
              <w:t>level interfaces; automated Reporting, chemical quantification, and assistance tools.</w:t>
            </w:r>
          </w:p>
        </w:tc>
        <w:tc>
          <w:tcPr>
            <w:tcW w:w="2536" w:type="dxa"/>
            <w:tcMar>
              <w:top w:w="70" w:type="dxa"/>
              <w:left w:w="80" w:type="dxa"/>
              <w:bottom w:w="70" w:type="dxa"/>
              <w:right w:w="80" w:type="dxa"/>
            </w:tcMar>
            <w:vAlign w:val="center"/>
          </w:tcPr>
          <w:p w14:paraId="1E14D48C" w14:textId="77777777" w:rsidR="00CF0D19" w:rsidRDefault="00CF0D19" w:rsidP="00CF0D19"/>
          <w:p w14:paraId="202AB46F" w14:textId="77777777" w:rsidR="00CF0D19" w:rsidRPr="00BD3B30" w:rsidRDefault="00CF0D19" w:rsidP="00CF0D19">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27628698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158DB4C" w14:textId="77777777" w:rsidR="00CF0D19" w:rsidRPr="00BD3B30" w:rsidRDefault="00CF0D19" w:rsidP="00CF0D19">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53510532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8E1A555" w14:textId="77777777" w:rsidR="00CF0D19" w:rsidRPr="00BD3B30" w:rsidRDefault="00CF0D19" w:rsidP="00CF0D19">
            <w:pPr>
              <w:rPr>
                <w:rFonts w:asciiTheme="majorHAnsi" w:hAnsiTheme="majorHAnsi" w:cstheme="majorHAnsi"/>
                <w:szCs w:val="20"/>
              </w:rPr>
            </w:pPr>
          </w:p>
          <w:p w14:paraId="3390ACF5" w14:textId="77777777" w:rsidR="00CF0D19" w:rsidRPr="00BD3B30" w:rsidRDefault="00CF0D19" w:rsidP="00CF0D19">
            <w:pPr>
              <w:rPr>
                <w:rFonts w:asciiTheme="majorHAnsi" w:hAnsiTheme="majorHAnsi" w:cstheme="majorHAnsi"/>
                <w:szCs w:val="20"/>
              </w:rPr>
            </w:pPr>
            <w:r w:rsidRPr="00BD3B30">
              <w:rPr>
                <w:rFonts w:asciiTheme="majorHAnsi" w:eastAsia="Arial" w:hAnsiTheme="majorHAnsi" w:cstheme="majorHAnsi"/>
                <w:szCs w:val="20"/>
              </w:rPr>
              <w:t>Model / configuration:</w:t>
            </w:r>
          </w:p>
          <w:p w14:paraId="50480F3D" w14:textId="77777777" w:rsidR="00CF0D19" w:rsidRPr="00BD3B30" w:rsidRDefault="00CF0D19" w:rsidP="00CF0D19">
            <w:pPr>
              <w:rPr>
                <w:rFonts w:asciiTheme="majorHAnsi" w:hAnsiTheme="majorHAnsi" w:cstheme="majorHAnsi"/>
                <w:szCs w:val="20"/>
              </w:rPr>
            </w:pPr>
            <w:r w:rsidRPr="00BD3B30">
              <w:rPr>
                <w:rFonts w:asciiTheme="majorHAnsi" w:eastAsia="Arial" w:hAnsiTheme="majorHAnsi" w:cstheme="majorHAnsi"/>
                <w:szCs w:val="20"/>
              </w:rPr>
              <w:t>________________</w:t>
            </w:r>
          </w:p>
          <w:p w14:paraId="777D8800" w14:textId="77777777" w:rsidR="00CF0D19" w:rsidRPr="00BD3B30" w:rsidRDefault="00CF0D19" w:rsidP="00CF0D19">
            <w:pPr>
              <w:rPr>
                <w:rFonts w:asciiTheme="majorHAnsi" w:hAnsiTheme="majorHAnsi" w:cstheme="majorHAnsi"/>
                <w:szCs w:val="20"/>
              </w:rPr>
            </w:pPr>
          </w:p>
          <w:p w14:paraId="25D756F9" w14:textId="77777777" w:rsidR="00CF0D19" w:rsidRPr="00BD3B30" w:rsidRDefault="00CF0D19" w:rsidP="00CF0D19">
            <w:pPr>
              <w:rPr>
                <w:rFonts w:asciiTheme="majorHAnsi" w:hAnsiTheme="majorHAnsi" w:cstheme="majorHAnsi"/>
                <w:szCs w:val="20"/>
              </w:rPr>
            </w:pPr>
            <w:r w:rsidRPr="00BD3B30">
              <w:rPr>
                <w:rFonts w:asciiTheme="majorHAnsi" w:eastAsia="Arial" w:hAnsiTheme="majorHAnsi" w:cstheme="majorHAnsi"/>
                <w:szCs w:val="20"/>
              </w:rPr>
              <w:t>Offered specification:</w:t>
            </w:r>
          </w:p>
          <w:p w14:paraId="3E36097B" w14:textId="51304262" w:rsidR="00CF0D19" w:rsidRDefault="00CF0D19" w:rsidP="00CF0D19">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3A168D39" w14:textId="77777777" w:rsidR="00CF0D19" w:rsidRPr="009B3D7B" w:rsidRDefault="00CF0D19" w:rsidP="00CF0D19">
            <w:pPr>
              <w:rPr>
                <w:rFonts w:asciiTheme="majorHAnsi" w:hAnsiTheme="majorHAnsi" w:cstheme="majorHAnsi"/>
                <w:szCs w:val="20"/>
              </w:rPr>
            </w:pPr>
            <w:r w:rsidRPr="009B3D7B">
              <w:rPr>
                <w:rFonts w:asciiTheme="majorHAnsi" w:eastAsia="Arial" w:hAnsiTheme="majorHAnsi" w:cstheme="majorHAnsi"/>
                <w:szCs w:val="20"/>
              </w:rPr>
              <w:t>Document / URL:</w:t>
            </w:r>
          </w:p>
          <w:p w14:paraId="0E349FDF" w14:textId="77777777" w:rsidR="00CF0D19" w:rsidRPr="009B3D7B" w:rsidRDefault="00CF0D19" w:rsidP="00CF0D19">
            <w:pPr>
              <w:rPr>
                <w:rFonts w:asciiTheme="majorHAnsi" w:hAnsiTheme="majorHAnsi" w:cstheme="majorHAnsi"/>
                <w:szCs w:val="20"/>
              </w:rPr>
            </w:pPr>
            <w:r w:rsidRPr="009B3D7B">
              <w:rPr>
                <w:rFonts w:asciiTheme="majorHAnsi" w:eastAsia="Arial" w:hAnsiTheme="majorHAnsi" w:cstheme="majorHAnsi"/>
                <w:szCs w:val="20"/>
              </w:rPr>
              <w:t>________________</w:t>
            </w:r>
          </w:p>
          <w:p w14:paraId="13E5F186" w14:textId="77777777" w:rsidR="00CF0D19" w:rsidRPr="009B3D7B" w:rsidRDefault="00CF0D19" w:rsidP="00CF0D19">
            <w:pPr>
              <w:rPr>
                <w:rFonts w:asciiTheme="majorHAnsi" w:hAnsiTheme="majorHAnsi" w:cstheme="majorHAnsi"/>
                <w:szCs w:val="20"/>
              </w:rPr>
            </w:pPr>
          </w:p>
          <w:p w14:paraId="776F6E67" w14:textId="77777777" w:rsidR="00CF0D19" w:rsidRPr="009B3D7B" w:rsidRDefault="00CF0D19" w:rsidP="00CF0D19">
            <w:pPr>
              <w:rPr>
                <w:rFonts w:asciiTheme="majorHAnsi" w:hAnsiTheme="majorHAnsi" w:cstheme="majorHAnsi"/>
                <w:szCs w:val="20"/>
              </w:rPr>
            </w:pPr>
            <w:r w:rsidRPr="009B3D7B">
              <w:rPr>
                <w:rFonts w:asciiTheme="majorHAnsi" w:eastAsia="Arial" w:hAnsiTheme="majorHAnsi" w:cstheme="majorHAnsi"/>
                <w:szCs w:val="20"/>
              </w:rPr>
              <w:t>Reference / page:</w:t>
            </w:r>
          </w:p>
          <w:p w14:paraId="08EB65A0" w14:textId="77777777" w:rsidR="00CF0D19" w:rsidRPr="009B3D7B" w:rsidRDefault="00CF0D19" w:rsidP="00CF0D19">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CF0D19" w14:paraId="12ECFE0D" w14:textId="77777777" w:rsidTr="009B3D7B">
        <w:trPr>
          <w:jc w:val="center"/>
        </w:trPr>
        <w:tc>
          <w:tcPr>
            <w:tcW w:w="988" w:type="dxa"/>
            <w:tcMar>
              <w:top w:w="70" w:type="dxa"/>
              <w:left w:w="80" w:type="dxa"/>
              <w:bottom w:w="70" w:type="dxa"/>
              <w:right w:w="80" w:type="dxa"/>
            </w:tcMar>
          </w:tcPr>
          <w:p w14:paraId="0D519996" w14:textId="1F7F5B6B" w:rsidR="00CF0D19" w:rsidRPr="0003240E" w:rsidRDefault="00CF0D19" w:rsidP="00CF0D19">
            <w:pPr>
              <w:jc w:val="center"/>
              <w:rPr>
                <w:rFonts w:asciiTheme="majorHAnsi" w:hAnsiTheme="majorHAnsi" w:cstheme="majorHAnsi"/>
                <w:szCs w:val="20"/>
              </w:rPr>
            </w:pPr>
            <w:r w:rsidRPr="0003240E">
              <w:rPr>
                <w:rFonts w:asciiTheme="majorHAnsi" w:hAnsiTheme="majorHAnsi" w:cstheme="majorHAnsi"/>
                <w:szCs w:val="20"/>
                <w:lang w:val="en-GB"/>
              </w:rPr>
              <w:t>2.2</w:t>
            </w:r>
          </w:p>
        </w:tc>
        <w:tc>
          <w:tcPr>
            <w:tcW w:w="1275" w:type="dxa"/>
          </w:tcPr>
          <w:p w14:paraId="373618A9" w14:textId="74B7C882" w:rsidR="00CF0D19" w:rsidRPr="00D33E69" w:rsidRDefault="00D33E69" w:rsidP="00D33E69">
            <w:pPr>
              <w:adjustRightInd w:val="0"/>
              <w:jc w:val="center"/>
              <w:rPr>
                <w:rFonts w:asciiTheme="majorHAnsi" w:hAnsiTheme="majorHAnsi" w:cstheme="majorHAnsi"/>
                <w:szCs w:val="20"/>
                <w:lang w:val="en-GB"/>
              </w:rPr>
            </w:pPr>
            <w:r w:rsidRPr="00D33E69">
              <w:rPr>
                <w:rFonts w:asciiTheme="majorHAnsi" w:hAnsiTheme="majorHAnsi" w:cstheme="majorHAnsi"/>
                <w:szCs w:val="20"/>
                <w:lang w:val="en-GB"/>
              </w:rPr>
              <w:t>1</w:t>
            </w:r>
          </w:p>
        </w:tc>
        <w:tc>
          <w:tcPr>
            <w:tcW w:w="7088" w:type="dxa"/>
            <w:tcMar>
              <w:top w:w="70" w:type="dxa"/>
              <w:left w:w="85" w:type="dxa"/>
              <w:bottom w:w="70" w:type="dxa"/>
              <w:right w:w="85" w:type="dxa"/>
            </w:tcMar>
          </w:tcPr>
          <w:p w14:paraId="6BB847FC" w14:textId="77777777" w:rsidR="00D33E69" w:rsidRPr="00D33E69" w:rsidRDefault="00D33E69" w:rsidP="00D33E69">
            <w:pPr>
              <w:adjustRightInd w:val="0"/>
              <w:jc w:val="both"/>
              <w:rPr>
                <w:rFonts w:ascii="Calibri" w:eastAsia="Calibri" w:hAnsi="Calibri" w:cs="Calibri"/>
                <w:b/>
                <w:bCs/>
                <w:szCs w:val="20"/>
                <w:lang w:val="en-GB" w:eastAsia="sl-SI"/>
              </w:rPr>
            </w:pPr>
            <w:r w:rsidRPr="00D33E69">
              <w:rPr>
                <w:rFonts w:ascii="Calibri" w:eastAsia="Calibri" w:hAnsi="Calibri" w:cs="Calibri"/>
                <w:szCs w:val="20"/>
                <w:lang w:val="en-GB" w:eastAsia="sl-SI"/>
              </w:rPr>
              <w:t xml:space="preserve">The system must include a </w:t>
            </w:r>
            <w:r w:rsidRPr="00D33E69">
              <w:rPr>
                <w:rFonts w:ascii="Calibri" w:eastAsia="Calibri" w:hAnsi="Calibri" w:cs="Calibri"/>
                <w:b/>
                <w:bCs/>
                <w:szCs w:val="20"/>
                <w:lang w:val="en-GB" w:eastAsia="sl-SI"/>
              </w:rPr>
              <w:t xml:space="preserve">quadrupole mass spectrometer </w:t>
            </w:r>
            <w:r w:rsidRPr="00D33E69">
              <w:rPr>
                <w:rFonts w:ascii="Calibri" w:eastAsia="Calibri" w:hAnsi="Calibri" w:cs="Calibri"/>
                <w:szCs w:val="20"/>
                <w:lang w:val="en-GB" w:eastAsia="sl-SI"/>
              </w:rPr>
              <w:t>with</w:t>
            </w:r>
            <w:r w:rsidRPr="00D33E69">
              <w:rPr>
                <w:rFonts w:ascii="Calibri" w:eastAsia="Calibri" w:hAnsi="Calibri" w:cs="Calibri"/>
                <w:b/>
                <w:bCs/>
                <w:szCs w:val="20"/>
                <w:lang w:val="en-GB" w:eastAsia="sl-SI"/>
              </w:rPr>
              <w:t>:</w:t>
            </w:r>
          </w:p>
          <w:p w14:paraId="17AE719B" w14:textId="77777777" w:rsidR="00D33E69" w:rsidRPr="00D33E69" w:rsidRDefault="00D33E69" w:rsidP="00C54799">
            <w:pPr>
              <w:numPr>
                <w:ilvl w:val="0"/>
                <w:numId w:val="11"/>
              </w:numPr>
              <w:adjustRightInd w:val="0"/>
              <w:contextualSpacing/>
              <w:jc w:val="both"/>
              <w:rPr>
                <w:rFonts w:ascii="Calibri" w:eastAsia="Calibri" w:hAnsi="Calibri" w:cs="Calibri"/>
                <w:szCs w:val="20"/>
                <w:lang w:val="en-GB" w:eastAsia="sl-SI"/>
              </w:rPr>
            </w:pPr>
            <w:r w:rsidRPr="00D33E69">
              <w:rPr>
                <w:rFonts w:ascii="Calibri" w:eastAsia="Calibri" w:hAnsi="Calibri" w:cs="Calibri"/>
                <w:szCs w:val="20"/>
                <w:lang w:val="en-GB" w:eastAsia="sl-SI"/>
              </w:rPr>
              <w:t>Residual gas analyser for UHV with mass range 1–200 atomic mass unit.</w:t>
            </w:r>
          </w:p>
          <w:p w14:paraId="1A48FFE2" w14:textId="77777777" w:rsidR="00D33E69" w:rsidRDefault="00D33E69" w:rsidP="00C54799">
            <w:pPr>
              <w:numPr>
                <w:ilvl w:val="0"/>
                <w:numId w:val="11"/>
              </w:numPr>
              <w:adjustRightInd w:val="0"/>
              <w:contextualSpacing/>
              <w:jc w:val="both"/>
              <w:rPr>
                <w:rFonts w:ascii="Calibri" w:eastAsia="Calibri" w:hAnsi="Calibri" w:cs="Calibri"/>
                <w:szCs w:val="20"/>
                <w:lang w:val="en-GB" w:eastAsia="sl-SI"/>
              </w:rPr>
            </w:pPr>
            <w:r w:rsidRPr="00D33E69">
              <w:rPr>
                <w:rFonts w:ascii="Calibri" w:eastAsia="Calibri" w:hAnsi="Calibri" w:cs="Calibri"/>
                <w:szCs w:val="20"/>
                <w:lang w:val="en-GB" w:eastAsia="sl-SI"/>
              </w:rPr>
              <w:t>Detector system comprising a Faraday cup and a secondary electron multiplier.</w:t>
            </w:r>
          </w:p>
          <w:p w14:paraId="2CADFFB2" w14:textId="7D8D39E5" w:rsidR="00CF0D19" w:rsidRPr="00D33E69" w:rsidRDefault="00D33E69" w:rsidP="00C54799">
            <w:pPr>
              <w:numPr>
                <w:ilvl w:val="0"/>
                <w:numId w:val="11"/>
              </w:numPr>
              <w:adjustRightInd w:val="0"/>
              <w:contextualSpacing/>
              <w:jc w:val="both"/>
              <w:rPr>
                <w:rFonts w:ascii="Calibri" w:eastAsia="Calibri" w:hAnsi="Calibri" w:cs="Calibri"/>
                <w:szCs w:val="20"/>
                <w:lang w:val="en-GB" w:eastAsia="sl-SI"/>
              </w:rPr>
            </w:pPr>
            <w:r w:rsidRPr="00D33E69">
              <w:rPr>
                <w:rFonts w:ascii="Calibri" w:eastAsia="Calibri" w:hAnsi="Calibri" w:cs="Calibri"/>
                <w:szCs w:val="20"/>
                <w:lang w:val="en-GB" w:eastAsia="sl-SI"/>
              </w:rPr>
              <w:t>Includes power supply and control/data acquisition software.</w:t>
            </w:r>
          </w:p>
        </w:tc>
        <w:tc>
          <w:tcPr>
            <w:tcW w:w="2536" w:type="dxa"/>
            <w:tcMar>
              <w:top w:w="70" w:type="dxa"/>
              <w:left w:w="80" w:type="dxa"/>
              <w:bottom w:w="70" w:type="dxa"/>
              <w:right w:w="80" w:type="dxa"/>
            </w:tcMar>
            <w:vAlign w:val="center"/>
          </w:tcPr>
          <w:p w14:paraId="2B883818" w14:textId="77777777" w:rsidR="00CF0D19" w:rsidRPr="00BD3B30" w:rsidRDefault="00CF0D19" w:rsidP="00CF0D19">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845861325"/>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3DCB61B" w14:textId="77777777" w:rsidR="00CF0D19" w:rsidRPr="00BD3B30" w:rsidRDefault="00CF0D19" w:rsidP="00CF0D19">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55816258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542E4ED" w14:textId="77777777" w:rsidR="00CF0D19" w:rsidRPr="00BD3B30" w:rsidRDefault="00CF0D19" w:rsidP="00CF0D19">
            <w:pPr>
              <w:rPr>
                <w:rFonts w:asciiTheme="majorHAnsi" w:hAnsiTheme="majorHAnsi" w:cstheme="majorHAnsi"/>
                <w:szCs w:val="20"/>
              </w:rPr>
            </w:pPr>
          </w:p>
          <w:p w14:paraId="52553E00" w14:textId="77777777" w:rsidR="00CF0D19" w:rsidRPr="00BD3B30" w:rsidRDefault="00CF0D19" w:rsidP="00CF0D19">
            <w:pPr>
              <w:rPr>
                <w:rFonts w:asciiTheme="majorHAnsi" w:hAnsiTheme="majorHAnsi" w:cstheme="majorHAnsi"/>
                <w:szCs w:val="20"/>
              </w:rPr>
            </w:pPr>
            <w:r w:rsidRPr="00BD3B30">
              <w:rPr>
                <w:rFonts w:asciiTheme="majorHAnsi" w:eastAsia="Arial" w:hAnsiTheme="majorHAnsi" w:cstheme="majorHAnsi"/>
                <w:szCs w:val="20"/>
              </w:rPr>
              <w:t>Model / configuration:</w:t>
            </w:r>
          </w:p>
          <w:p w14:paraId="2B38610A" w14:textId="77777777" w:rsidR="00CF0D19" w:rsidRPr="00BD3B30" w:rsidRDefault="00CF0D19" w:rsidP="00CF0D19">
            <w:pPr>
              <w:rPr>
                <w:rFonts w:asciiTheme="majorHAnsi" w:hAnsiTheme="majorHAnsi" w:cstheme="majorHAnsi"/>
                <w:szCs w:val="20"/>
              </w:rPr>
            </w:pPr>
            <w:r w:rsidRPr="00BD3B30">
              <w:rPr>
                <w:rFonts w:asciiTheme="majorHAnsi" w:eastAsia="Arial" w:hAnsiTheme="majorHAnsi" w:cstheme="majorHAnsi"/>
                <w:szCs w:val="20"/>
              </w:rPr>
              <w:t>________________</w:t>
            </w:r>
          </w:p>
          <w:p w14:paraId="2CEF8AB6" w14:textId="77777777" w:rsidR="00CF0D19" w:rsidRPr="00BD3B30" w:rsidRDefault="00CF0D19" w:rsidP="00CF0D19">
            <w:pPr>
              <w:rPr>
                <w:rFonts w:asciiTheme="majorHAnsi" w:hAnsiTheme="majorHAnsi" w:cstheme="majorHAnsi"/>
                <w:szCs w:val="20"/>
              </w:rPr>
            </w:pPr>
          </w:p>
          <w:p w14:paraId="7CA925EE" w14:textId="77777777" w:rsidR="00CF0D19" w:rsidRPr="00BD3B30" w:rsidRDefault="00CF0D19" w:rsidP="00CF0D19">
            <w:pPr>
              <w:rPr>
                <w:rFonts w:asciiTheme="majorHAnsi" w:hAnsiTheme="majorHAnsi" w:cstheme="majorHAnsi"/>
                <w:szCs w:val="20"/>
              </w:rPr>
            </w:pPr>
            <w:r w:rsidRPr="00BD3B30">
              <w:rPr>
                <w:rFonts w:asciiTheme="majorHAnsi" w:eastAsia="Arial" w:hAnsiTheme="majorHAnsi" w:cstheme="majorHAnsi"/>
                <w:szCs w:val="20"/>
              </w:rPr>
              <w:t>Offered specification:</w:t>
            </w:r>
          </w:p>
          <w:p w14:paraId="3FC1186F" w14:textId="0021160C" w:rsidR="00CF0D19" w:rsidRDefault="00CF0D19" w:rsidP="00CF0D19">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6DD335F6" w14:textId="77777777" w:rsidR="00CF0D19" w:rsidRPr="009B3D7B" w:rsidRDefault="00CF0D19" w:rsidP="00CF0D19">
            <w:pPr>
              <w:rPr>
                <w:rFonts w:asciiTheme="majorHAnsi" w:hAnsiTheme="majorHAnsi" w:cstheme="majorHAnsi"/>
                <w:szCs w:val="20"/>
              </w:rPr>
            </w:pPr>
            <w:r w:rsidRPr="009B3D7B">
              <w:rPr>
                <w:rFonts w:asciiTheme="majorHAnsi" w:eastAsia="Arial" w:hAnsiTheme="majorHAnsi" w:cstheme="majorHAnsi"/>
                <w:szCs w:val="20"/>
              </w:rPr>
              <w:t>Document / URL:</w:t>
            </w:r>
          </w:p>
          <w:p w14:paraId="5AC9FDD3" w14:textId="77777777" w:rsidR="00CF0D19" w:rsidRPr="009B3D7B" w:rsidRDefault="00CF0D19" w:rsidP="00CF0D19">
            <w:pPr>
              <w:rPr>
                <w:rFonts w:asciiTheme="majorHAnsi" w:hAnsiTheme="majorHAnsi" w:cstheme="majorHAnsi"/>
                <w:szCs w:val="20"/>
              </w:rPr>
            </w:pPr>
            <w:r w:rsidRPr="009B3D7B">
              <w:rPr>
                <w:rFonts w:asciiTheme="majorHAnsi" w:eastAsia="Arial" w:hAnsiTheme="majorHAnsi" w:cstheme="majorHAnsi"/>
                <w:szCs w:val="20"/>
              </w:rPr>
              <w:t>________________</w:t>
            </w:r>
          </w:p>
          <w:p w14:paraId="121B7161" w14:textId="77777777" w:rsidR="00CF0D19" w:rsidRPr="009B3D7B" w:rsidRDefault="00CF0D19" w:rsidP="00CF0D19">
            <w:pPr>
              <w:rPr>
                <w:rFonts w:asciiTheme="majorHAnsi" w:hAnsiTheme="majorHAnsi" w:cstheme="majorHAnsi"/>
                <w:szCs w:val="20"/>
              </w:rPr>
            </w:pPr>
          </w:p>
          <w:p w14:paraId="41D95507" w14:textId="77777777" w:rsidR="00CF0D19" w:rsidRPr="009B3D7B" w:rsidRDefault="00CF0D19" w:rsidP="00CF0D19">
            <w:pPr>
              <w:rPr>
                <w:rFonts w:asciiTheme="majorHAnsi" w:hAnsiTheme="majorHAnsi" w:cstheme="majorHAnsi"/>
                <w:szCs w:val="20"/>
              </w:rPr>
            </w:pPr>
            <w:r w:rsidRPr="009B3D7B">
              <w:rPr>
                <w:rFonts w:asciiTheme="majorHAnsi" w:eastAsia="Arial" w:hAnsiTheme="majorHAnsi" w:cstheme="majorHAnsi"/>
                <w:szCs w:val="20"/>
              </w:rPr>
              <w:t>Reference / page:</w:t>
            </w:r>
          </w:p>
          <w:p w14:paraId="499FCFA0" w14:textId="77777777" w:rsidR="00CF0D19" w:rsidRPr="009B3D7B" w:rsidRDefault="00CF0D19" w:rsidP="00CF0D19">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FE3B0C" w14:paraId="143D8D17" w14:textId="77777777" w:rsidTr="009B3D7B">
        <w:trPr>
          <w:jc w:val="center"/>
        </w:trPr>
        <w:tc>
          <w:tcPr>
            <w:tcW w:w="988" w:type="dxa"/>
            <w:tcMar>
              <w:top w:w="70" w:type="dxa"/>
              <w:left w:w="80" w:type="dxa"/>
              <w:bottom w:w="70" w:type="dxa"/>
              <w:right w:w="80" w:type="dxa"/>
            </w:tcMar>
          </w:tcPr>
          <w:p w14:paraId="28DAF2CB" w14:textId="73E2D2B0" w:rsidR="00FE3B0C" w:rsidRPr="0003240E" w:rsidRDefault="00FE3B0C" w:rsidP="00FE3B0C">
            <w:pPr>
              <w:jc w:val="center"/>
              <w:rPr>
                <w:rFonts w:asciiTheme="majorHAnsi" w:hAnsiTheme="majorHAnsi" w:cstheme="majorHAnsi"/>
                <w:szCs w:val="20"/>
              </w:rPr>
            </w:pPr>
            <w:r w:rsidRPr="0003240E">
              <w:rPr>
                <w:rFonts w:asciiTheme="majorHAnsi" w:hAnsiTheme="majorHAnsi" w:cstheme="majorHAnsi"/>
                <w:szCs w:val="20"/>
                <w:lang w:val="en-GB"/>
              </w:rPr>
              <w:t>2.3</w:t>
            </w:r>
          </w:p>
        </w:tc>
        <w:tc>
          <w:tcPr>
            <w:tcW w:w="1275" w:type="dxa"/>
          </w:tcPr>
          <w:p w14:paraId="50B11004" w14:textId="4D5B6CB6" w:rsidR="00FE3B0C" w:rsidRPr="0003240E" w:rsidRDefault="00FE3B0C" w:rsidP="00FE3B0C">
            <w:pPr>
              <w:jc w:val="center"/>
              <w:rPr>
                <w:rFonts w:asciiTheme="majorHAnsi" w:hAnsiTheme="majorHAnsi" w:cstheme="majorHAnsi"/>
                <w:szCs w:val="20"/>
                <w:lang w:val="en-GB"/>
              </w:rPr>
            </w:pPr>
            <w:r>
              <w:rPr>
                <w:rFonts w:asciiTheme="majorHAnsi" w:hAnsiTheme="majorHAnsi" w:cstheme="majorHAnsi"/>
                <w:szCs w:val="20"/>
                <w:lang w:val="en-GB"/>
              </w:rPr>
              <w:t>1</w:t>
            </w:r>
          </w:p>
        </w:tc>
        <w:tc>
          <w:tcPr>
            <w:tcW w:w="7088" w:type="dxa"/>
            <w:tcMar>
              <w:top w:w="70" w:type="dxa"/>
              <w:left w:w="85" w:type="dxa"/>
              <w:bottom w:w="70" w:type="dxa"/>
              <w:right w:w="85" w:type="dxa"/>
            </w:tcMar>
          </w:tcPr>
          <w:p w14:paraId="70C599FB" w14:textId="77777777" w:rsidR="00FE3B0C" w:rsidRPr="00FE3B0C" w:rsidRDefault="00FE3B0C" w:rsidP="00FE3B0C">
            <w:pPr>
              <w:rPr>
                <w:rFonts w:asciiTheme="majorHAnsi" w:hAnsiTheme="majorHAnsi" w:cstheme="majorHAnsi"/>
                <w:lang w:val="en-GB"/>
              </w:rPr>
            </w:pPr>
            <w:r w:rsidRPr="00FE3B0C">
              <w:rPr>
                <w:rFonts w:asciiTheme="majorHAnsi" w:hAnsiTheme="majorHAnsi" w:cstheme="majorHAnsi"/>
                <w:lang w:val="en-GB"/>
              </w:rPr>
              <w:t>The bidder shall supply a room-temperature sample environment module suitable for near-ambient pressure XPS measurements and fully compatible with the offered NAP-XPS system. The module must meet the following minimum requirements:</w:t>
            </w:r>
          </w:p>
          <w:p w14:paraId="67B128B8" w14:textId="77777777" w:rsidR="00FE3B0C" w:rsidRPr="00FE3B0C" w:rsidRDefault="00FE3B0C" w:rsidP="00C54799">
            <w:pPr>
              <w:pStyle w:val="Odstavekseznama"/>
              <w:numPr>
                <w:ilvl w:val="0"/>
                <w:numId w:val="12"/>
              </w:numPr>
              <w:jc w:val="both"/>
              <w:rPr>
                <w:rFonts w:asciiTheme="majorHAnsi" w:hAnsiTheme="majorHAnsi" w:cstheme="majorHAnsi"/>
                <w:lang w:val="en-GB"/>
              </w:rPr>
            </w:pPr>
            <w:r w:rsidRPr="00FE3B0C">
              <w:rPr>
                <w:rFonts w:asciiTheme="majorHAnsi" w:hAnsiTheme="majorHAnsi" w:cstheme="majorHAnsi"/>
                <w:lang w:val="en-GB"/>
              </w:rPr>
              <w:t>Operating purpose: Enable experiments at room temperature under controlled atmospheres, including operation in the near-ambient pressure regime supported by the main instrument.</w:t>
            </w:r>
          </w:p>
          <w:p w14:paraId="12740279" w14:textId="77777777" w:rsidR="00FE3B0C" w:rsidRPr="00FE3B0C" w:rsidRDefault="00FE3B0C" w:rsidP="00C54799">
            <w:pPr>
              <w:pStyle w:val="Odstavekseznama"/>
              <w:numPr>
                <w:ilvl w:val="0"/>
                <w:numId w:val="12"/>
              </w:numPr>
              <w:jc w:val="both"/>
              <w:rPr>
                <w:rFonts w:asciiTheme="majorHAnsi" w:hAnsiTheme="majorHAnsi" w:cstheme="majorHAnsi"/>
                <w:lang w:val="en-GB"/>
              </w:rPr>
            </w:pPr>
            <w:r w:rsidRPr="00FE3B0C">
              <w:rPr>
                <w:rFonts w:asciiTheme="majorHAnsi" w:hAnsiTheme="majorHAnsi" w:cstheme="majorHAnsi"/>
                <w:lang w:val="en-GB"/>
              </w:rPr>
              <w:t>Positioning and alignment: Include a motorized 3-axis sample stage (X/Y/Z).</w:t>
            </w:r>
          </w:p>
          <w:p w14:paraId="078F9774" w14:textId="77777777" w:rsidR="00FE3B0C" w:rsidRPr="00FE3B0C" w:rsidRDefault="00FE3B0C" w:rsidP="00C54799">
            <w:pPr>
              <w:pStyle w:val="Odstavekseznama"/>
              <w:numPr>
                <w:ilvl w:val="0"/>
                <w:numId w:val="12"/>
              </w:numPr>
              <w:jc w:val="both"/>
              <w:rPr>
                <w:rFonts w:asciiTheme="majorHAnsi" w:hAnsiTheme="majorHAnsi" w:cstheme="majorHAnsi"/>
                <w:lang w:val="en-GB"/>
              </w:rPr>
            </w:pPr>
            <w:r w:rsidRPr="00FE3B0C">
              <w:rPr>
                <w:rFonts w:asciiTheme="majorHAnsi" w:hAnsiTheme="majorHAnsi" w:cstheme="majorHAnsi"/>
                <w:lang w:val="en-GB"/>
              </w:rPr>
              <w:t>Sample capacity: Accommodate samples up to 120 mm diameter or larger and up to 40 mm height or higher without modification of the sample environment.</w:t>
            </w:r>
          </w:p>
          <w:p w14:paraId="2AB1F929" w14:textId="77777777" w:rsidR="00FE3B0C" w:rsidRPr="00FE3B0C" w:rsidRDefault="00FE3B0C" w:rsidP="00C54799">
            <w:pPr>
              <w:pStyle w:val="Odstavekseznama"/>
              <w:numPr>
                <w:ilvl w:val="0"/>
                <w:numId w:val="12"/>
              </w:numPr>
              <w:jc w:val="both"/>
              <w:rPr>
                <w:rFonts w:asciiTheme="majorHAnsi" w:hAnsiTheme="majorHAnsi" w:cstheme="majorHAnsi"/>
                <w:lang w:val="en-GB"/>
              </w:rPr>
            </w:pPr>
            <w:r w:rsidRPr="00FE3B0C">
              <w:rPr>
                <w:rFonts w:asciiTheme="majorHAnsi" w:hAnsiTheme="majorHAnsi" w:cstheme="majorHAnsi"/>
                <w:lang w:val="en-GB"/>
              </w:rPr>
              <w:t>Addressable area: Provide an addressable sample area with a minimum diameter of 50 mm.</w:t>
            </w:r>
          </w:p>
          <w:p w14:paraId="08B06055" w14:textId="77777777" w:rsidR="00FE3B0C" w:rsidRPr="00FE3B0C" w:rsidRDefault="00FE3B0C" w:rsidP="00C54799">
            <w:pPr>
              <w:pStyle w:val="Odstavekseznama"/>
              <w:numPr>
                <w:ilvl w:val="0"/>
                <w:numId w:val="12"/>
              </w:numPr>
              <w:jc w:val="both"/>
              <w:rPr>
                <w:rFonts w:asciiTheme="majorHAnsi" w:hAnsiTheme="majorHAnsi" w:cstheme="majorHAnsi"/>
                <w:lang w:val="en-GB"/>
              </w:rPr>
            </w:pPr>
            <w:r w:rsidRPr="00FE3B0C">
              <w:rPr>
                <w:rFonts w:asciiTheme="majorHAnsi" w:hAnsiTheme="majorHAnsi" w:cstheme="majorHAnsi"/>
                <w:lang w:val="en-GB"/>
              </w:rPr>
              <w:t>Electrical feedthroughs: Provide electrical contacts (or equivalent capability) for in-situ biasing, heating control interfaces, sensors, or an equivalent solution.</w:t>
            </w:r>
          </w:p>
          <w:p w14:paraId="716C4676" w14:textId="77777777" w:rsidR="00FE3B0C" w:rsidRDefault="00FE3B0C" w:rsidP="00C54799">
            <w:pPr>
              <w:pStyle w:val="Odstavekseznama"/>
              <w:numPr>
                <w:ilvl w:val="0"/>
                <w:numId w:val="12"/>
              </w:numPr>
              <w:jc w:val="both"/>
              <w:rPr>
                <w:rFonts w:asciiTheme="majorHAnsi" w:hAnsiTheme="majorHAnsi" w:cstheme="majorHAnsi"/>
                <w:lang w:val="en-GB"/>
              </w:rPr>
            </w:pPr>
            <w:r w:rsidRPr="00FE3B0C">
              <w:rPr>
                <w:rFonts w:asciiTheme="majorHAnsi" w:hAnsiTheme="majorHAnsi" w:cstheme="majorHAnsi"/>
                <w:lang w:val="en-GB"/>
              </w:rPr>
              <w:t>Observation and documentation: Include a digital microscope (or equivalent imaging system) enabling sample observation, navigation, and documentation during setup and/or measurement.</w:t>
            </w:r>
          </w:p>
          <w:p w14:paraId="44957DE1" w14:textId="61D815CD" w:rsidR="00FE3B0C" w:rsidRPr="00FE3B0C" w:rsidRDefault="00FE3B0C" w:rsidP="00C54799">
            <w:pPr>
              <w:pStyle w:val="Odstavekseznama"/>
              <w:numPr>
                <w:ilvl w:val="0"/>
                <w:numId w:val="12"/>
              </w:numPr>
              <w:jc w:val="both"/>
              <w:rPr>
                <w:rFonts w:asciiTheme="majorHAnsi" w:hAnsiTheme="majorHAnsi" w:cstheme="majorHAnsi"/>
                <w:lang w:val="en-GB"/>
              </w:rPr>
            </w:pPr>
            <w:r w:rsidRPr="00FE3B0C">
              <w:rPr>
                <w:rFonts w:asciiTheme="majorHAnsi" w:hAnsiTheme="majorHAnsi" w:cstheme="majorHAnsi"/>
                <w:lang w:val="en-GB"/>
              </w:rPr>
              <w:t>Integration: The module must be fully integrated with the system’s vacuum control, safety interlocks, and control software, enabling automated operation and reproducible workflows.</w:t>
            </w:r>
          </w:p>
        </w:tc>
        <w:tc>
          <w:tcPr>
            <w:tcW w:w="2536" w:type="dxa"/>
            <w:tcMar>
              <w:top w:w="70" w:type="dxa"/>
              <w:left w:w="80" w:type="dxa"/>
              <w:bottom w:w="70" w:type="dxa"/>
              <w:right w:w="80" w:type="dxa"/>
            </w:tcMar>
            <w:vAlign w:val="center"/>
          </w:tcPr>
          <w:p w14:paraId="6A9D55B5"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42395808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0EDFA37"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172483933"/>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4A4D451" w14:textId="77777777" w:rsidR="00FE3B0C" w:rsidRPr="00BD3B30" w:rsidRDefault="00FE3B0C" w:rsidP="00FE3B0C">
            <w:pPr>
              <w:rPr>
                <w:rFonts w:asciiTheme="majorHAnsi" w:hAnsiTheme="majorHAnsi" w:cstheme="majorHAnsi"/>
                <w:szCs w:val="20"/>
              </w:rPr>
            </w:pPr>
          </w:p>
          <w:p w14:paraId="3271F414"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Model / configuration:</w:t>
            </w:r>
          </w:p>
          <w:p w14:paraId="58AD7623"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________________</w:t>
            </w:r>
          </w:p>
          <w:p w14:paraId="1199F283" w14:textId="77777777" w:rsidR="00FE3B0C" w:rsidRPr="00BD3B30" w:rsidRDefault="00FE3B0C" w:rsidP="00FE3B0C">
            <w:pPr>
              <w:rPr>
                <w:rFonts w:asciiTheme="majorHAnsi" w:hAnsiTheme="majorHAnsi" w:cstheme="majorHAnsi"/>
                <w:szCs w:val="20"/>
              </w:rPr>
            </w:pPr>
          </w:p>
          <w:p w14:paraId="59F93E3D"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Offered specification:</w:t>
            </w:r>
          </w:p>
          <w:p w14:paraId="09E06971" w14:textId="49D5A245" w:rsidR="00FE3B0C" w:rsidRDefault="00FE3B0C" w:rsidP="00FE3B0C">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0139D864"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Document / URL:</w:t>
            </w:r>
          </w:p>
          <w:p w14:paraId="232F1A9E"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p w14:paraId="611CF245" w14:textId="77777777" w:rsidR="00FE3B0C" w:rsidRPr="009B3D7B" w:rsidRDefault="00FE3B0C" w:rsidP="00FE3B0C">
            <w:pPr>
              <w:rPr>
                <w:rFonts w:asciiTheme="majorHAnsi" w:hAnsiTheme="majorHAnsi" w:cstheme="majorHAnsi"/>
                <w:szCs w:val="20"/>
              </w:rPr>
            </w:pPr>
          </w:p>
          <w:p w14:paraId="2E87225D"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Reference / page:</w:t>
            </w:r>
          </w:p>
          <w:p w14:paraId="113E0B20"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FE3B0C" w14:paraId="2E030C14" w14:textId="77777777" w:rsidTr="009B3D7B">
        <w:trPr>
          <w:jc w:val="center"/>
        </w:trPr>
        <w:tc>
          <w:tcPr>
            <w:tcW w:w="988" w:type="dxa"/>
            <w:tcMar>
              <w:top w:w="70" w:type="dxa"/>
              <w:left w:w="80" w:type="dxa"/>
              <w:bottom w:w="70" w:type="dxa"/>
              <w:right w:w="80" w:type="dxa"/>
            </w:tcMar>
          </w:tcPr>
          <w:p w14:paraId="185A6341" w14:textId="5FB99A54" w:rsidR="00FE3B0C" w:rsidRPr="0003240E" w:rsidRDefault="00FE3B0C" w:rsidP="00FE3B0C">
            <w:pPr>
              <w:jc w:val="center"/>
              <w:rPr>
                <w:rFonts w:asciiTheme="majorHAnsi" w:hAnsiTheme="majorHAnsi" w:cstheme="majorHAnsi"/>
                <w:szCs w:val="20"/>
              </w:rPr>
            </w:pPr>
            <w:r w:rsidRPr="0003240E">
              <w:rPr>
                <w:rFonts w:asciiTheme="majorHAnsi" w:hAnsiTheme="majorHAnsi" w:cstheme="majorHAnsi"/>
                <w:szCs w:val="20"/>
                <w:lang w:val="en-GB"/>
              </w:rPr>
              <w:t>2.4</w:t>
            </w:r>
          </w:p>
        </w:tc>
        <w:tc>
          <w:tcPr>
            <w:tcW w:w="1275" w:type="dxa"/>
          </w:tcPr>
          <w:p w14:paraId="70727678" w14:textId="35AD19AE" w:rsidR="00FE3B0C" w:rsidRPr="00130B64" w:rsidRDefault="00130B64" w:rsidP="00130B64">
            <w:pPr>
              <w:jc w:val="center"/>
              <w:rPr>
                <w:rFonts w:asciiTheme="majorHAnsi" w:hAnsiTheme="majorHAnsi" w:cstheme="majorHAnsi"/>
                <w:szCs w:val="20"/>
                <w:lang w:val="en-GB"/>
              </w:rPr>
            </w:pPr>
            <w:r w:rsidRPr="00130B64">
              <w:rPr>
                <w:rFonts w:asciiTheme="majorHAnsi" w:hAnsiTheme="majorHAnsi" w:cstheme="majorHAnsi"/>
                <w:szCs w:val="20"/>
                <w:lang w:val="en-GB"/>
              </w:rPr>
              <w:t>1</w:t>
            </w:r>
          </w:p>
        </w:tc>
        <w:tc>
          <w:tcPr>
            <w:tcW w:w="7088" w:type="dxa"/>
            <w:tcMar>
              <w:top w:w="70" w:type="dxa"/>
              <w:left w:w="85" w:type="dxa"/>
              <w:bottom w:w="70" w:type="dxa"/>
              <w:right w:w="85" w:type="dxa"/>
            </w:tcMar>
          </w:tcPr>
          <w:p w14:paraId="6D86A76B" w14:textId="77777777" w:rsidR="00130B64" w:rsidRPr="00130B64" w:rsidRDefault="00130B64" w:rsidP="00130B64">
            <w:pPr>
              <w:jc w:val="both"/>
              <w:rPr>
                <w:rFonts w:ascii="Calibri" w:eastAsia="Calibri" w:hAnsi="Calibri" w:cs="Calibri"/>
                <w:b/>
                <w:bCs/>
                <w:szCs w:val="20"/>
                <w:lang w:val="en-GB"/>
              </w:rPr>
            </w:pPr>
            <w:r w:rsidRPr="00130B64">
              <w:rPr>
                <w:rFonts w:ascii="Calibri" w:eastAsia="Calibri" w:hAnsi="Calibri" w:cs="Calibri"/>
                <w:b/>
                <w:bCs/>
                <w:szCs w:val="20"/>
                <w:lang w:val="en-GB"/>
              </w:rPr>
              <w:t>High-temperature near-ambient pressure sample environment with IR laser heating (HT-NAP sample environment)</w:t>
            </w:r>
          </w:p>
          <w:p w14:paraId="61D1ADB4" w14:textId="77777777" w:rsidR="00130B64" w:rsidRPr="00130B64" w:rsidRDefault="00130B64" w:rsidP="00130B64">
            <w:pPr>
              <w:jc w:val="both"/>
              <w:rPr>
                <w:rFonts w:ascii="Calibri" w:eastAsia="Calibri" w:hAnsi="Calibri" w:cs="Calibri"/>
                <w:szCs w:val="20"/>
                <w:lang w:val="en-GB"/>
              </w:rPr>
            </w:pPr>
            <w:r w:rsidRPr="00130B64">
              <w:rPr>
                <w:rFonts w:ascii="Calibri" w:eastAsia="Calibri" w:hAnsi="Calibri" w:cs="Calibri"/>
                <w:szCs w:val="20"/>
                <w:lang w:val="en-GB"/>
              </w:rPr>
              <w:t>The bidder shall supply a high-temperature NAP sample environment, fully compatible with the offered NAP-XPS system, meeting the following:</w:t>
            </w:r>
          </w:p>
          <w:p w14:paraId="4401B9B8" w14:textId="77777777" w:rsidR="00130B64" w:rsidRPr="00130B64" w:rsidRDefault="00130B64" w:rsidP="00C54799">
            <w:pPr>
              <w:numPr>
                <w:ilvl w:val="0"/>
                <w:numId w:val="13"/>
              </w:numPr>
              <w:jc w:val="both"/>
              <w:rPr>
                <w:rFonts w:ascii="Calibri" w:eastAsia="Calibri" w:hAnsi="Calibri" w:cs="Calibri"/>
                <w:szCs w:val="20"/>
                <w:lang w:val="en-GB"/>
              </w:rPr>
            </w:pPr>
            <w:r w:rsidRPr="00130B64">
              <w:rPr>
                <w:rFonts w:ascii="Calibri" w:eastAsia="Calibri" w:hAnsi="Calibri" w:cs="Calibri"/>
                <w:szCs w:val="20"/>
                <w:lang w:val="en-GB"/>
              </w:rPr>
              <w:t>Heating: IR laser heating (or equivalent) with demonstrated capability of ≥ 800 °C at 10 mbar N</w:t>
            </w:r>
            <w:r w:rsidRPr="00130B64">
              <w:rPr>
                <w:rFonts w:ascii="Calibri" w:eastAsia="Calibri" w:hAnsi="Calibri" w:cs="Calibri"/>
                <w:szCs w:val="20"/>
                <w:vertAlign w:val="subscript"/>
                <w:lang w:val="en-GB"/>
              </w:rPr>
              <w:t>2</w:t>
            </w:r>
            <w:r w:rsidRPr="00130B64">
              <w:rPr>
                <w:rFonts w:ascii="Calibri" w:eastAsia="Calibri" w:hAnsi="Calibri" w:cs="Calibri"/>
                <w:szCs w:val="20"/>
                <w:lang w:val="en-GB"/>
              </w:rPr>
              <w:t>.</w:t>
            </w:r>
          </w:p>
          <w:p w14:paraId="113E8DD4" w14:textId="77777777" w:rsidR="00130B64" w:rsidRPr="00130B64" w:rsidRDefault="00130B64" w:rsidP="00C54799">
            <w:pPr>
              <w:numPr>
                <w:ilvl w:val="0"/>
                <w:numId w:val="13"/>
              </w:numPr>
              <w:jc w:val="both"/>
              <w:rPr>
                <w:rFonts w:ascii="Calibri" w:eastAsia="Calibri" w:hAnsi="Calibri" w:cs="Calibri"/>
                <w:szCs w:val="20"/>
                <w:lang w:val="en-GB"/>
              </w:rPr>
            </w:pPr>
            <w:r w:rsidRPr="00130B64">
              <w:rPr>
                <w:rFonts w:ascii="Calibri" w:eastAsia="Calibri" w:hAnsi="Calibri" w:cs="Calibri"/>
                <w:szCs w:val="20"/>
                <w:lang w:val="en-GB"/>
              </w:rPr>
              <w:t>Stage: motorized 3-axis sample stage (X/Y/Z).</w:t>
            </w:r>
          </w:p>
          <w:p w14:paraId="27D3CA85" w14:textId="77777777" w:rsidR="00130B64" w:rsidRPr="00130B64" w:rsidRDefault="00130B64" w:rsidP="00C54799">
            <w:pPr>
              <w:numPr>
                <w:ilvl w:val="0"/>
                <w:numId w:val="13"/>
              </w:numPr>
              <w:jc w:val="both"/>
              <w:rPr>
                <w:rFonts w:ascii="Calibri" w:eastAsia="Calibri" w:hAnsi="Calibri" w:cs="Calibri"/>
                <w:szCs w:val="20"/>
                <w:lang w:val="en-GB"/>
              </w:rPr>
            </w:pPr>
            <w:r w:rsidRPr="00130B64">
              <w:rPr>
                <w:rFonts w:ascii="Calibri" w:eastAsia="Calibri" w:hAnsi="Calibri" w:cs="Calibri"/>
                <w:szCs w:val="20"/>
                <w:lang w:val="en-GB"/>
              </w:rPr>
              <w:t>Sample: Supports samples up to 120 mm in diameter or larger and 40 mm in height or higher.</w:t>
            </w:r>
          </w:p>
          <w:p w14:paraId="030D1541" w14:textId="77777777" w:rsidR="00130B64" w:rsidRPr="00130B64" w:rsidRDefault="00130B64" w:rsidP="00C54799">
            <w:pPr>
              <w:numPr>
                <w:ilvl w:val="0"/>
                <w:numId w:val="13"/>
              </w:numPr>
              <w:jc w:val="both"/>
              <w:rPr>
                <w:rFonts w:ascii="Calibri" w:eastAsia="Calibri" w:hAnsi="Calibri" w:cs="Calibri"/>
                <w:szCs w:val="20"/>
                <w:lang w:val="en-GB"/>
              </w:rPr>
            </w:pPr>
            <w:r w:rsidRPr="00130B64">
              <w:rPr>
                <w:rFonts w:ascii="Calibri" w:eastAsia="Calibri" w:hAnsi="Calibri" w:cs="Calibri"/>
                <w:szCs w:val="20"/>
                <w:lang w:val="en-GB"/>
              </w:rPr>
              <w:t>Addressable area: ≥ 50 mm in diameter for the experiment without heating and ≥ 10 mm in diameter with holders for heating.</w:t>
            </w:r>
          </w:p>
          <w:p w14:paraId="27F51649" w14:textId="77777777" w:rsidR="00130B64" w:rsidRPr="00130B64" w:rsidRDefault="00130B64" w:rsidP="00C54799">
            <w:pPr>
              <w:numPr>
                <w:ilvl w:val="0"/>
                <w:numId w:val="13"/>
              </w:numPr>
              <w:jc w:val="both"/>
              <w:rPr>
                <w:rFonts w:ascii="Calibri" w:eastAsia="Calibri" w:hAnsi="Calibri" w:cs="Calibri"/>
                <w:szCs w:val="20"/>
                <w:lang w:val="en-GB"/>
              </w:rPr>
            </w:pPr>
            <w:r w:rsidRPr="00130B64">
              <w:rPr>
                <w:rFonts w:ascii="Calibri" w:eastAsia="Calibri" w:hAnsi="Calibri" w:cs="Calibri"/>
                <w:szCs w:val="20"/>
                <w:lang w:val="en-GB"/>
              </w:rPr>
              <w:t>Interfaces: at least 5 electrical contacts (or equivalent) are needed.</w:t>
            </w:r>
          </w:p>
          <w:p w14:paraId="3A5E5200" w14:textId="0064C6CB" w:rsidR="00FE3B0C" w:rsidRPr="00AC1518" w:rsidRDefault="00130B64" w:rsidP="00130B64">
            <w:pPr>
              <w:rPr>
                <w:rFonts w:cs="Arial"/>
                <w:sz w:val="18"/>
                <w:szCs w:val="18"/>
              </w:rPr>
            </w:pPr>
            <w:r w:rsidRPr="00130B64">
              <w:rPr>
                <w:rFonts w:ascii="Calibri" w:eastAsia="Calibri" w:hAnsi="Calibri" w:cs="Calibri"/>
                <w:szCs w:val="20"/>
                <w:lang w:val="en-GB"/>
              </w:rPr>
              <w:t>Sample holder: at least one sample holder for high-temperature tests for measurements at ≥ 800 °C must be included.</w:t>
            </w:r>
          </w:p>
        </w:tc>
        <w:tc>
          <w:tcPr>
            <w:tcW w:w="2536" w:type="dxa"/>
            <w:tcMar>
              <w:top w:w="70" w:type="dxa"/>
              <w:left w:w="80" w:type="dxa"/>
              <w:bottom w:w="70" w:type="dxa"/>
              <w:right w:w="80" w:type="dxa"/>
            </w:tcMar>
            <w:vAlign w:val="center"/>
          </w:tcPr>
          <w:p w14:paraId="3E56EC55"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16066020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7B554E5"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8960200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2868AC3" w14:textId="77777777" w:rsidR="00FE3B0C" w:rsidRPr="00BD3B30" w:rsidRDefault="00FE3B0C" w:rsidP="00FE3B0C">
            <w:pPr>
              <w:rPr>
                <w:rFonts w:asciiTheme="majorHAnsi" w:hAnsiTheme="majorHAnsi" w:cstheme="majorHAnsi"/>
                <w:szCs w:val="20"/>
              </w:rPr>
            </w:pPr>
          </w:p>
          <w:p w14:paraId="2E86562C"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Model / configuration:</w:t>
            </w:r>
          </w:p>
          <w:p w14:paraId="72A4AF39"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________________</w:t>
            </w:r>
          </w:p>
          <w:p w14:paraId="32E3045C" w14:textId="77777777" w:rsidR="00FE3B0C" w:rsidRPr="00BD3B30" w:rsidRDefault="00FE3B0C" w:rsidP="00FE3B0C">
            <w:pPr>
              <w:rPr>
                <w:rFonts w:asciiTheme="majorHAnsi" w:hAnsiTheme="majorHAnsi" w:cstheme="majorHAnsi"/>
                <w:szCs w:val="20"/>
              </w:rPr>
            </w:pPr>
          </w:p>
          <w:p w14:paraId="4A2B1191"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Offered specification:</w:t>
            </w:r>
          </w:p>
          <w:p w14:paraId="1F773592" w14:textId="714DC0D6" w:rsidR="00FE3B0C" w:rsidRDefault="00FE3B0C" w:rsidP="00FE3B0C">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3B4EF80F"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Document / URL:</w:t>
            </w:r>
          </w:p>
          <w:p w14:paraId="5F8F1F01"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p w14:paraId="10A5551D" w14:textId="77777777" w:rsidR="00FE3B0C" w:rsidRPr="009B3D7B" w:rsidRDefault="00FE3B0C" w:rsidP="00FE3B0C">
            <w:pPr>
              <w:rPr>
                <w:rFonts w:asciiTheme="majorHAnsi" w:hAnsiTheme="majorHAnsi" w:cstheme="majorHAnsi"/>
                <w:szCs w:val="20"/>
              </w:rPr>
            </w:pPr>
          </w:p>
          <w:p w14:paraId="31BEF4A8"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Reference / page:</w:t>
            </w:r>
          </w:p>
          <w:p w14:paraId="05BC9093"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FE3B0C" w14:paraId="79916DC2" w14:textId="77777777" w:rsidTr="009B3D7B">
        <w:trPr>
          <w:jc w:val="center"/>
        </w:trPr>
        <w:tc>
          <w:tcPr>
            <w:tcW w:w="988" w:type="dxa"/>
            <w:tcMar>
              <w:top w:w="70" w:type="dxa"/>
              <w:left w:w="80" w:type="dxa"/>
              <w:bottom w:w="70" w:type="dxa"/>
              <w:right w:w="80" w:type="dxa"/>
            </w:tcMar>
          </w:tcPr>
          <w:p w14:paraId="45F32957" w14:textId="6E627409" w:rsidR="00FE3B0C" w:rsidRPr="0003240E" w:rsidRDefault="00FE3B0C" w:rsidP="00FE3B0C">
            <w:pPr>
              <w:jc w:val="center"/>
              <w:rPr>
                <w:rFonts w:asciiTheme="majorHAnsi" w:hAnsiTheme="majorHAnsi" w:cstheme="majorHAnsi"/>
                <w:szCs w:val="20"/>
              </w:rPr>
            </w:pPr>
            <w:r w:rsidRPr="0003240E">
              <w:rPr>
                <w:rFonts w:asciiTheme="majorHAnsi" w:hAnsiTheme="majorHAnsi" w:cstheme="majorHAnsi"/>
                <w:szCs w:val="20"/>
                <w:lang w:val="en-GB"/>
              </w:rPr>
              <w:t>2.5</w:t>
            </w:r>
          </w:p>
        </w:tc>
        <w:tc>
          <w:tcPr>
            <w:tcW w:w="1275" w:type="dxa"/>
          </w:tcPr>
          <w:p w14:paraId="622A0A2F" w14:textId="11A66D58" w:rsidR="00FE3B0C" w:rsidRPr="00130B64" w:rsidRDefault="00130B64" w:rsidP="00130B64">
            <w:pPr>
              <w:jc w:val="center"/>
              <w:rPr>
                <w:rFonts w:asciiTheme="majorHAnsi" w:hAnsiTheme="majorHAnsi" w:cstheme="majorHAnsi"/>
                <w:szCs w:val="20"/>
                <w:lang w:val="en-GB"/>
              </w:rPr>
            </w:pPr>
            <w:r w:rsidRPr="00130B64">
              <w:rPr>
                <w:rFonts w:asciiTheme="majorHAnsi" w:hAnsiTheme="majorHAnsi" w:cstheme="majorHAnsi"/>
                <w:szCs w:val="20"/>
                <w:lang w:val="en-GB"/>
              </w:rPr>
              <w:t>1</w:t>
            </w:r>
          </w:p>
        </w:tc>
        <w:tc>
          <w:tcPr>
            <w:tcW w:w="7088" w:type="dxa"/>
            <w:tcMar>
              <w:top w:w="70" w:type="dxa"/>
              <w:left w:w="85" w:type="dxa"/>
              <w:bottom w:w="70" w:type="dxa"/>
              <w:right w:w="85" w:type="dxa"/>
            </w:tcMar>
          </w:tcPr>
          <w:p w14:paraId="2B794FC7" w14:textId="77777777" w:rsidR="003E1E98" w:rsidRPr="003E1E98" w:rsidRDefault="003E1E98" w:rsidP="003E1E98">
            <w:pPr>
              <w:jc w:val="both"/>
              <w:rPr>
                <w:rFonts w:ascii="Calibri" w:eastAsia="Calibri" w:hAnsi="Calibri" w:cs="Calibri"/>
                <w:szCs w:val="20"/>
                <w:lang w:val="en-GB"/>
              </w:rPr>
            </w:pPr>
            <w:r w:rsidRPr="003E1E98">
              <w:rPr>
                <w:rFonts w:ascii="Calibri" w:eastAsia="Calibri" w:hAnsi="Calibri" w:cs="Calibri"/>
                <w:b/>
                <w:bCs/>
                <w:szCs w:val="20"/>
                <w:lang w:val="en-GB"/>
              </w:rPr>
              <w:t xml:space="preserve">Thermoelectrically cooled sample holder (Peltier-type) for NAP operation </w:t>
            </w:r>
            <w:r w:rsidRPr="003E1E98">
              <w:rPr>
                <w:rFonts w:ascii="Calibri" w:eastAsia="Calibri" w:hAnsi="Calibri" w:cs="Calibri"/>
                <w:szCs w:val="20"/>
                <w:lang w:val="en-GB"/>
              </w:rPr>
              <w:t>(cooled sample holder)</w:t>
            </w:r>
          </w:p>
          <w:p w14:paraId="67F642F5" w14:textId="77777777" w:rsidR="003E1E98" w:rsidRPr="003E1E98" w:rsidRDefault="003E1E98" w:rsidP="00C54799">
            <w:pPr>
              <w:numPr>
                <w:ilvl w:val="0"/>
                <w:numId w:val="14"/>
              </w:numPr>
              <w:jc w:val="both"/>
              <w:rPr>
                <w:rFonts w:ascii="Calibri" w:eastAsia="Calibri" w:hAnsi="Calibri" w:cs="Calibri"/>
                <w:szCs w:val="20"/>
                <w:lang w:val="en-GB"/>
              </w:rPr>
            </w:pPr>
            <w:r w:rsidRPr="003E1E98">
              <w:rPr>
                <w:rFonts w:ascii="Calibri" w:eastAsia="Calibri" w:hAnsi="Calibri" w:cs="Calibri"/>
                <w:szCs w:val="20"/>
                <w:lang w:val="en-GB"/>
              </w:rPr>
              <w:t>The bidder shall supply a thermoelectrically cooled (Peltier-type) sample holder fully compatible with the offered near-ambient pressure X-ray photoelectron spectroscopy system.</w:t>
            </w:r>
          </w:p>
          <w:p w14:paraId="6D739DA6" w14:textId="77777777" w:rsidR="003E1E98" w:rsidRPr="003E1E98" w:rsidRDefault="003E1E98" w:rsidP="00C54799">
            <w:pPr>
              <w:numPr>
                <w:ilvl w:val="0"/>
                <w:numId w:val="14"/>
              </w:numPr>
              <w:jc w:val="both"/>
              <w:rPr>
                <w:rFonts w:ascii="Calibri" w:eastAsia="Calibri" w:hAnsi="Calibri" w:cs="Calibri"/>
                <w:szCs w:val="20"/>
                <w:lang w:val="en-GB"/>
              </w:rPr>
            </w:pPr>
            <w:r w:rsidRPr="003E1E98">
              <w:rPr>
                <w:rFonts w:ascii="Calibri" w:eastAsia="Calibri" w:hAnsi="Calibri" w:cs="Calibri"/>
                <w:szCs w:val="20"/>
                <w:lang w:val="en-GB"/>
              </w:rPr>
              <w:t>The sample holder shall achieve sample temperatures of below −5 °C under an atmosphere of 10 mbar nitrogen.</w:t>
            </w:r>
          </w:p>
          <w:p w14:paraId="0773D1AF" w14:textId="77777777" w:rsidR="003E1E98" w:rsidRPr="003E1E98" w:rsidRDefault="003E1E98" w:rsidP="00C54799">
            <w:pPr>
              <w:numPr>
                <w:ilvl w:val="0"/>
                <w:numId w:val="14"/>
              </w:numPr>
              <w:jc w:val="both"/>
              <w:rPr>
                <w:rFonts w:ascii="Calibri" w:eastAsia="Calibri" w:hAnsi="Calibri" w:cs="Calibri"/>
                <w:szCs w:val="20"/>
                <w:lang w:val="en-GB"/>
              </w:rPr>
            </w:pPr>
            <w:r w:rsidRPr="003E1E98">
              <w:rPr>
                <w:rFonts w:ascii="Calibri" w:eastAsia="Calibri" w:hAnsi="Calibri" w:cs="Calibri"/>
                <w:szCs w:val="20"/>
                <w:lang w:val="en-GB"/>
              </w:rPr>
              <w:t>The sample holder shall accommodate samples at least 10 mm in diameter or higher.</w:t>
            </w:r>
          </w:p>
          <w:p w14:paraId="013FDB1A" w14:textId="77777777" w:rsidR="003E1E98" w:rsidRPr="003E1E98" w:rsidRDefault="003E1E98" w:rsidP="00C54799">
            <w:pPr>
              <w:numPr>
                <w:ilvl w:val="0"/>
                <w:numId w:val="14"/>
              </w:numPr>
              <w:jc w:val="both"/>
              <w:rPr>
                <w:rFonts w:ascii="Calibri" w:eastAsia="Calibri" w:hAnsi="Calibri" w:cs="Calibri"/>
                <w:szCs w:val="20"/>
                <w:lang w:val="en-GB"/>
              </w:rPr>
            </w:pPr>
            <w:r w:rsidRPr="003E1E98">
              <w:rPr>
                <w:rFonts w:ascii="Calibri" w:eastAsia="Calibri" w:hAnsi="Calibri" w:cs="Calibri"/>
                <w:szCs w:val="20"/>
                <w:lang w:val="en-GB"/>
              </w:rPr>
              <w:t>The sample holder shall include an integrated thermocouple (or equivalent temperature sensor) enabling closed-loop temperature measurement and control.</w:t>
            </w:r>
          </w:p>
          <w:p w14:paraId="7C29D0B1" w14:textId="09C53496" w:rsidR="00FE3B0C" w:rsidRPr="00AC1518" w:rsidRDefault="003E1E98" w:rsidP="003E1E98">
            <w:pPr>
              <w:rPr>
                <w:rFonts w:cs="Arial"/>
                <w:sz w:val="18"/>
                <w:szCs w:val="18"/>
              </w:rPr>
            </w:pPr>
            <w:r w:rsidRPr="003E1E98">
              <w:rPr>
                <w:rFonts w:ascii="Calibri" w:eastAsia="Calibri" w:hAnsi="Calibri" w:cs="Calibri"/>
                <w:szCs w:val="20"/>
                <w:lang w:val="en-GB"/>
              </w:rPr>
              <w:t>The sample holder shall be compatible with a high-temperature sample environment supplied for the offered system.</w:t>
            </w:r>
          </w:p>
        </w:tc>
        <w:tc>
          <w:tcPr>
            <w:tcW w:w="2536" w:type="dxa"/>
            <w:tcMar>
              <w:top w:w="70" w:type="dxa"/>
              <w:left w:w="80" w:type="dxa"/>
              <w:bottom w:w="70" w:type="dxa"/>
              <w:right w:w="80" w:type="dxa"/>
            </w:tcMar>
            <w:vAlign w:val="center"/>
          </w:tcPr>
          <w:p w14:paraId="08B244D2"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988322592"/>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A06F425"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20437442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7D110B3" w14:textId="77777777" w:rsidR="00FE3B0C" w:rsidRPr="00BD3B30" w:rsidRDefault="00FE3B0C" w:rsidP="00FE3B0C">
            <w:pPr>
              <w:rPr>
                <w:rFonts w:asciiTheme="majorHAnsi" w:hAnsiTheme="majorHAnsi" w:cstheme="majorHAnsi"/>
                <w:szCs w:val="20"/>
              </w:rPr>
            </w:pPr>
          </w:p>
          <w:p w14:paraId="6A7A7406"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Model / configuration:</w:t>
            </w:r>
          </w:p>
          <w:p w14:paraId="76C1F194"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________________</w:t>
            </w:r>
          </w:p>
          <w:p w14:paraId="095DAE15" w14:textId="77777777" w:rsidR="00FE3B0C" w:rsidRPr="00BD3B30" w:rsidRDefault="00FE3B0C" w:rsidP="00FE3B0C">
            <w:pPr>
              <w:rPr>
                <w:rFonts w:asciiTheme="majorHAnsi" w:hAnsiTheme="majorHAnsi" w:cstheme="majorHAnsi"/>
                <w:szCs w:val="20"/>
              </w:rPr>
            </w:pPr>
          </w:p>
          <w:p w14:paraId="69EC2415"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Offered specification:</w:t>
            </w:r>
          </w:p>
          <w:p w14:paraId="242D7D4C" w14:textId="23312C45" w:rsidR="00FE3B0C" w:rsidRDefault="00FE3B0C" w:rsidP="00FE3B0C">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002C8230"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Document / URL:</w:t>
            </w:r>
          </w:p>
          <w:p w14:paraId="468B1A0B"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p w14:paraId="6172F116" w14:textId="77777777" w:rsidR="00FE3B0C" w:rsidRPr="009B3D7B" w:rsidRDefault="00FE3B0C" w:rsidP="00FE3B0C">
            <w:pPr>
              <w:rPr>
                <w:rFonts w:asciiTheme="majorHAnsi" w:hAnsiTheme="majorHAnsi" w:cstheme="majorHAnsi"/>
                <w:szCs w:val="20"/>
              </w:rPr>
            </w:pPr>
          </w:p>
          <w:p w14:paraId="1197C019"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Reference / page:</w:t>
            </w:r>
          </w:p>
          <w:p w14:paraId="05B1302A"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FE3B0C" w14:paraId="156E0D3C" w14:textId="77777777" w:rsidTr="009B3D7B">
        <w:trPr>
          <w:jc w:val="center"/>
        </w:trPr>
        <w:tc>
          <w:tcPr>
            <w:tcW w:w="988" w:type="dxa"/>
            <w:tcMar>
              <w:top w:w="70" w:type="dxa"/>
              <w:left w:w="80" w:type="dxa"/>
              <w:bottom w:w="70" w:type="dxa"/>
              <w:right w:w="80" w:type="dxa"/>
            </w:tcMar>
          </w:tcPr>
          <w:p w14:paraId="5B2C95A6" w14:textId="520A7035" w:rsidR="00FE3B0C" w:rsidRPr="0003240E" w:rsidRDefault="00FE3B0C" w:rsidP="00FE3B0C">
            <w:pPr>
              <w:jc w:val="center"/>
              <w:rPr>
                <w:rFonts w:asciiTheme="majorHAnsi" w:hAnsiTheme="majorHAnsi" w:cstheme="majorHAnsi"/>
                <w:szCs w:val="20"/>
              </w:rPr>
            </w:pPr>
            <w:r w:rsidRPr="0003240E">
              <w:rPr>
                <w:rFonts w:asciiTheme="majorHAnsi" w:hAnsiTheme="majorHAnsi" w:cstheme="majorHAnsi"/>
                <w:szCs w:val="20"/>
                <w:lang w:val="en-GB"/>
              </w:rPr>
              <w:t>2.6</w:t>
            </w:r>
          </w:p>
        </w:tc>
        <w:tc>
          <w:tcPr>
            <w:tcW w:w="1275" w:type="dxa"/>
          </w:tcPr>
          <w:p w14:paraId="7AE72B2C" w14:textId="1992918B" w:rsidR="00FE3B0C" w:rsidRPr="003E1E98" w:rsidRDefault="003E1E98" w:rsidP="003E1E98">
            <w:pPr>
              <w:jc w:val="center"/>
              <w:rPr>
                <w:rFonts w:asciiTheme="majorHAnsi" w:hAnsiTheme="majorHAnsi" w:cstheme="majorHAnsi"/>
                <w:szCs w:val="20"/>
                <w:lang w:val="en-GB"/>
              </w:rPr>
            </w:pPr>
            <w:r w:rsidRPr="003E1E98">
              <w:rPr>
                <w:rFonts w:asciiTheme="majorHAnsi" w:hAnsiTheme="majorHAnsi" w:cstheme="majorHAnsi"/>
                <w:szCs w:val="20"/>
                <w:lang w:val="en-GB"/>
              </w:rPr>
              <w:t>1</w:t>
            </w:r>
          </w:p>
        </w:tc>
        <w:tc>
          <w:tcPr>
            <w:tcW w:w="7088" w:type="dxa"/>
            <w:tcMar>
              <w:top w:w="70" w:type="dxa"/>
              <w:left w:w="85" w:type="dxa"/>
              <w:bottom w:w="70" w:type="dxa"/>
              <w:right w:w="85" w:type="dxa"/>
            </w:tcMar>
          </w:tcPr>
          <w:p w14:paraId="723DAE47" w14:textId="77777777" w:rsidR="003E1E98" w:rsidRPr="00F12099" w:rsidRDefault="003E1E98" w:rsidP="003E1E98">
            <w:pPr>
              <w:jc w:val="both"/>
              <w:rPr>
                <w:rFonts w:ascii="Calibri" w:eastAsia="Calibri" w:hAnsi="Calibri" w:cs="Calibri"/>
                <w:szCs w:val="20"/>
                <w:lang w:val="en-GB"/>
              </w:rPr>
            </w:pPr>
            <w:r w:rsidRPr="00F12099">
              <w:rPr>
                <w:rFonts w:ascii="Calibri" w:eastAsia="Calibri" w:hAnsi="Calibri" w:cs="Calibri"/>
                <w:b/>
                <w:bCs/>
                <w:szCs w:val="20"/>
                <w:lang w:val="en-GB"/>
              </w:rPr>
              <w:t>Laser heated sample holder for NAP operation</w:t>
            </w:r>
            <w:r w:rsidRPr="00F12099">
              <w:rPr>
                <w:rFonts w:ascii="Calibri" w:eastAsia="Calibri" w:hAnsi="Calibri" w:cs="Calibri"/>
                <w:szCs w:val="20"/>
                <w:lang w:val="en-GB"/>
              </w:rPr>
              <w:t xml:space="preserve"> (high-temperature sample holder)</w:t>
            </w:r>
          </w:p>
          <w:p w14:paraId="4353D0C7" w14:textId="77777777" w:rsidR="003E1E98" w:rsidRPr="00F12099" w:rsidRDefault="003E1E98" w:rsidP="00C54799">
            <w:pPr>
              <w:numPr>
                <w:ilvl w:val="0"/>
                <w:numId w:val="15"/>
              </w:numPr>
              <w:contextualSpacing/>
              <w:jc w:val="both"/>
              <w:rPr>
                <w:rFonts w:ascii="Calibri" w:eastAsia="Calibri" w:hAnsi="Calibri" w:cs="Calibri"/>
                <w:szCs w:val="20"/>
                <w:lang w:val="en-GB"/>
              </w:rPr>
            </w:pPr>
            <w:r w:rsidRPr="00F12099">
              <w:rPr>
                <w:rFonts w:ascii="Calibri" w:eastAsia="Calibri" w:hAnsi="Calibri" w:cs="Calibri"/>
                <w:szCs w:val="20"/>
                <w:lang w:val="en-GB"/>
              </w:rPr>
              <w:t>The bidder shall supply a laser heated sample holder fully compatible with the offered near-ambient pressure X-ray photoelectron spectroscopy system and the supplied high-temperature sample environment.</w:t>
            </w:r>
          </w:p>
          <w:p w14:paraId="017D4D38" w14:textId="77777777" w:rsidR="003E1E98" w:rsidRPr="00F12099" w:rsidRDefault="003E1E98" w:rsidP="00C54799">
            <w:pPr>
              <w:numPr>
                <w:ilvl w:val="0"/>
                <w:numId w:val="15"/>
              </w:numPr>
              <w:contextualSpacing/>
              <w:jc w:val="both"/>
              <w:rPr>
                <w:rFonts w:ascii="Calibri" w:eastAsia="Calibri" w:hAnsi="Calibri" w:cs="Calibri"/>
                <w:szCs w:val="20"/>
                <w:lang w:val="en-GB"/>
              </w:rPr>
            </w:pPr>
            <w:r w:rsidRPr="00F12099">
              <w:rPr>
                <w:rFonts w:ascii="Calibri" w:eastAsia="Calibri" w:hAnsi="Calibri" w:cs="Calibri"/>
                <w:szCs w:val="20"/>
                <w:lang w:val="en-GB"/>
              </w:rPr>
              <w:t>The sample holder shall enable sample temperatures above 800 °C under an atmosphere of 10 mbar nitrogen.</w:t>
            </w:r>
          </w:p>
          <w:p w14:paraId="3F08188A" w14:textId="77777777" w:rsidR="003E1E98" w:rsidRPr="00F12099" w:rsidRDefault="003E1E98" w:rsidP="00C54799">
            <w:pPr>
              <w:numPr>
                <w:ilvl w:val="0"/>
                <w:numId w:val="15"/>
              </w:numPr>
              <w:contextualSpacing/>
              <w:jc w:val="both"/>
              <w:rPr>
                <w:rFonts w:ascii="Calibri" w:eastAsia="Calibri" w:hAnsi="Calibri" w:cs="Calibri"/>
                <w:szCs w:val="20"/>
                <w:lang w:val="en-GB"/>
              </w:rPr>
            </w:pPr>
            <w:r w:rsidRPr="00F12099">
              <w:rPr>
                <w:rFonts w:ascii="Calibri" w:eastAsia="Calibri" w:hAnsi="Calibri" w:cs="Calibri"/>
                <w:szCs w:val="20"/>
                <w:lang w:val="en-GB"/>
              </w:rPr>
              <w:t>The sample holder shall include a sacrificial window (or equivalent protective element) positioned beneath the sample to protect the underlying components during high-temperature operation.</w:t>
            </w:r>
          </w:p>
          <w:p w14:paraId="34A22CA4" w14:textId="77777777" w:rsidR="003E1E98" w:rsidRPr="00F12099" w:rsidRDefault="003E1E98" w:rsidP="00C54799">
            <w:pPr>
              <w:numPr>
                <w:ilvl w:val="0"/>
                <w:numId w:val="15"/>
              </w:numPr>
              <w:contextualSpacing/>
              <w:jc w:val="both"/>
              <w:rPr>
                <w:rFonts w:ascii="Calibri" w:eastAsia="Calibri" w:hAnsi="Calibri" w:cs="Calibri"/>
                <w:szCs w:val="20"/>
                <w:lang w:val="en-GB"/>
              </w:rPr>
            </w:pPr>
            <w:r w:rsidRPr="00F12099">
              <w:rPr>
                <w:rFonts w:ascii="Calibri" w:eastAsia="Calibri" w:hAnsi="Calibri" w:cs="Calibri"/>
                <w:szCs w:val="20"/>
                <w:lang w:val="en-GB"/>
              </w:rPr>
              <w:t>The sample holder shall accommodate samples at least 10 mm in diameter or higher.</w:t>
            </w:r>
          </w:p>
          <w:p w14:paraId="4C9771F5" w14:textId="77777777" w:rsidR="003E1E98" w:rsidRPr="00F12099" w:rsidRDefault="003E1E98" w:rsidP="00C54799">
            <w:pPr>
              <w:numPr>
                <w:ilvl w:val="0"/>
                <w:numId w:val="15"/>
              </w:numPr>
              <w:contextualSpacing/>
              <w:jc w:val="both"/>
              <w:rPr>
                <w:rFonts w:ascii="Calibri" w:eastAsia="Calibri" w:hAnsi="Calibri" w:cs="Calibri"/>
                <w:szCs w:val="20"/>
                <w:lang w:val="en-GB"/>
              </w:rPr>
            </w:pPr>
            <w:r w:rsidRPr="00F12099">
              <w:rPr>
                <w:rFonts w:ascii="Calibri" w:eastAsia="Calibri" w:hAnsi="Calibri" w:cs="Calibri"/>
                <w:szCs w:val="20"/>
                <w:lang w:val="en-GB"/>
              </w:rPr>
              <w:t>The sample holder shall include an integrated thermocouple (or equivalent temperature sensor) enabling closed-loop temperature measurement and control.</w:t>
            </w:r>
          </w:p>
          <w:p w14:paraId="19A91D72" w14:textId="68FBB0CC" w:rsidR="00FE3B0C" w:rsidRPr="00F12099" w:rsidRDefault="003E1E98" w:rsidP="00C54799">
            <w:pPr>
              <w:numPr>
                <w:ilvl w:val="0"/>
                <w:numId w:val="15"/>
              </w:numPr>
              <w:contextualSpacing/>
              <w:jc w:val="both"/>
              <w:rPr>
                <w:rFonts w:ascii="Calibri" w:eastAsia="Calibri" w:hAnsi="Calibri" w:cs="Calibri"/>
                <w:sz w:val="22"/>
                <w:lang w:val="en-GB"/>
              </w:rPr>
            </w:pPr>
            <w:r w:rsidRPr="00F12099">
              <w:rPr>
                <w:rFonts w:ascii="Calibri" w:eastAsia="Calibri" w:hAnsi="Calibri" w:cs="Calibri"/>
                <w:szCs w:val="20"/>
                <w:lang w:val="en-GB"/>
              </w:rPr>
              <w:t>• The sample holder shall be designed for operation in, and be fully compatible with, the high-temperature near-ambient pressure sample environment supplied with the system.</w:t>
            </w:r>
          </w:p>
        </w:tc>
        <w:tc>
          <w:tcPr>
            <w:tcW w:w="2536" w:type="dxa"/>
            <w:tcMar>
              <w:top w:w="70" w:type="dxa"/>
              <w:left w:w="80" w:type="dxa"/>
              <w:bottom w:w="70" w:type="dxa"/>
              <w:right w:w="80" w:type="dxa"/>
            </w:tcMar>
            <w:vAlign w:val="center"/>
          </w:tcPr>
          <w:p w14:paraId="3724C7D5"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96060451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9130DD3"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97263882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B060A28" w14:textId="77777777" w:rsidR="00FE3B0C" w:rsidRPr="00BD3B30" w:rsidRDefault="00FE3B0C" w:rsidP="00FE3B0C">
            <w:pPr>
              <w:rPr>
                <w:rFonts w:asciiTheme="majorHAnsi" w:hAnsiTheme="majorHAnsi" w:cstheme="majorHAnsi"/>
                <w:szCs w:val="20"/>
              </w:rPr>
            </w:pPr>
          </w:p>
          <w:p w14:paraId="01C06458"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Model / configuration:</w:t>
            </w:r>
          </w:p>
          <w:p w14:paraId="4CD64634"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________________</w:t>
            </w:r>
          </w:p>
          <w:p w14:paraId="5350289C" w14:textId="77777777" w:rsidR="00FE3B0C" w:rsidRPr="00BD3B30" w:rsidRDefault="00FE3B0C" w:rsidP="00FE3B0C">
            <w:pPr>
              <w:rPr>
                <w:rFonts w:asciiTheme="majorHAnsi" w:hAnsiTheme="majorHAnsi" w:cstheme="majorHAnsi"/>
                <w:szCs w:val="20"/>
              </w:rPr>
            </w:pPr>
          </w:p>
          <w:p w14:paraId="4532D2D8"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Offered specification:</w:t>
            </w:r>
          </w:p>
          <w:p w14:paraId="34E9DAED" w14:textId="49CF9112" w:rsidR="00FE3B0C" w:rsidRDefault="00FE3B0C" w:rsidP="00FE3B0C">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0A808620"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Document / URL:</w:t>
            </w:r>
          </w:p>
          <w:p w14:paraId="7FA62CCC"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p w14:paraId="251190A3" w14:textId="77777777" w:rsidR="00FE3B0C" w:rsidRPr="009B3D7B" w:rsidRDefault="00FE3B0C" w:rsidP="00FE3B0C">
            <w:pPr>
              <w:rPr>
                <w:rFonts w:asciiTheme="majorHAnsi" w:hAnsiTheme="majorHAnsi" w:cstheme="majorHAnsi"/>
                <w:szCs w:val="20"/>
              </w:rPr>
            </w:pPr>
          </w:p>
          <w:p w14:paraId="2DE680E0"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Reference / page:</w:t>
            </w:r>
          </w:p>
          <w:p w14:paraId="7EEAEC09"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FE3B0C" w14:paraId="533D4EAC" w14:textId="77777777" w:rsidTr="009B3D7B">
        <w:trPr>
          <w:jc w:val="center"/>
        </w:trPr>
        <w:tc>
          <w:tcPr>
            <w:tcW w:w="988" w:type="dxa"/>
            <w:tcMar>
              <w:top w:w="70" w:type="dxa"/>
              <w:left w:w="80" w:type="dxa"/>
              <w:bottom w:w="70" w:type="dxa"/>
              <w:right w:w="80" w:type="dxa"/>
            </w:tcMar>
          </w:tcPr>
          <w:p w14:paraId="39FE62EE" w14:textId="757F93AB" w:rsidR="00FE3B0C" w:rsidRPr="0003240E" w:rsidRDefault="00FE3B0C" w:rsidP="00FE3B0C">
            <w:pPr>
              <w:jc w:val="center"/>
              <w:rPr>
                <w:rFonts w:asciiTheme="majorHAnsi" w:hAnsiTheme="majorHAnsi" w:cstheme="majorHAnsi"/>
                <w:szCs w:val="20"/>
              </w:rPr>
            </w:pPr>
            <w:r w:rsidRPr="0003240E">
              <w:rPr>
                <w:rFonts w:asciiTheme="majorHAnsi" w:hAnsiTheme="majorHAnsi" w:cstheme="majorHAnsi"/>
                <w:szCs w:val="20"/>
                <w:lang w:val="en-GB"/>
              </w:rPr>
              <w:t>2.7</w:t>
            </w:r>
          </w:p>
        </w:tc>
        <w:tc>
          <w:tcPr>
            <w:tcW w:w="1275" w:type="dxa"/>
          </w:tcPr>
          <w:p w14:paraId="18109FFA" w14:textId="561C75B3" w:rsidR="00FE3B0C" w:rsidRPr="0028593E" w:rsidRDefault="0028593E" w:rsidP="0028593E">
            <w:pPr>
              <w:jc w:val="center"/>
              <w:rPr>
                <w:rFonts w:asciiTheme="majorHAnsi" w:hAnsiTheme="majorHAnsi" w:cstheme="majorHAnsi"/>
                <w:szCs w:val="20"/>
                <w:lang w:val="en-GB"/>
              </w:rPr>
            </w:pPr>
            <w:r w:rsidRPr="0028593E">
              <w:rPr>
                <w:rFonts w:asciiTheme="majorHAnsi" w:hAnsiTheme="majorHAnsi" w:cstheme="majorHAnsi"/>
                <w:szCs w:val="20"/>
                <w:lang w:val="en-GB"/>
              </w:rPr>
              <w:t>1</w:t>
            </w:r>
          </w:p>
        </w:tc>
        <w:tc>
          <w:tcPr>
            <w:tcW w:w="7088" w:type="dxa"/>
            <w:tcMar>
              <w:top w:w="70" w:type="dxa"/>
              <w:left w:w="85" w:type="dxa"/>
              <w:bottom w:w="70" w:type="dxa"/>
              <w:right w:w="85" w:type="dxa"/>
            </w:tcMar>
          </w:tcPr>
          <w:p w14:paraId="3E2D1F93" w14:textId="77777777" w:rsidR="0028593E" w:rsidRPr="0028593E" w:rsidRDefault="0028593E" w:rsidP="0028593E">
            <w:pPr>
              <w:jc w:val="both"/>
              <w:rPr>
                <w:rFonts w:ascii="Calibri" w:eastAsia="Calibri" w:hAnsi="Calibri" w:cs="Calibri"/>
                <w:szCs w:val="20"/>
                <w:lang w:val="en-GB" w:eastAsia="sl-SI"/>
              </w:rPr>
            </w:pPr>
            <w:r w:rsidRPr="0028593E">
              <w:rPr>
                <w:rFonts w:ascii="Calibri" w:eastAsia="Calibri" w:hAnsi="Calibri" w:cs="Calibri"/>
                <w:b/>
                <w:bCs/>
                <w:szCs w:val="20"/>
                <w:lang w:val="en-GB" w:eastAsia="sl-SI"/>
              </w:rPr>
              <w:t>Inlet system for liquid vapours</w:t>
            </w:r>
            <w:r w:rsidRPr="0028593E">
              <w:rPr>
                <w:rFonts w:ascii="Calibri" w:eastAsia="Calibri" w:hAnsi="Calibri" w:cs="Calibri"/>
                <w:szCs w:val="20"/>
                <w:lang w:val="en-GB" w:eastAsia="sl-SI"/>
              </w:rPr>
              <w:t xml:space="preserve"> (liquid vapour dosing system)</w:t>
            </w:r>
          </w:p>
          <w:p w14:paraId="64211674" w14:textId="77777777" w:rsidR="0028593E" w:rsidRPr="0028593E" w:rsidRDefault="0028593E" w:rsidP="00C54799">
            <w:pPr>
              <w:numPr>
                <w:ilvl w:val="0"/>
                <w:numId w:val="16"/>
              </w:numPr>
              <w:contextualSpacing/>
              <w:jc w:val="both"/>
              <w:rPr>
                <w:rFonts w:ascii="Calibri" w:eastAsia="Calibri" w:hAnsi="Calibri" w:cs="Calibri"/>
                <w:szCs w:val="20"/>
                <w:lang w:val="en-GB" w:eastAsia="sl-SI"/>
              </w:rPr>
            </w:pPr>
            <w:r w:rsidRPr="0028593E">
              <w:rPr>
                <w:rFonts w:ascii="Calibri" w:eastAsia="Calibri" w:hAnsi="Calibri" w:cs="Calibri"/>
                <w:szCs w:val="20"/>
                <w:lang w:val="en-GB" w:eastAsia="sl-SI"/>
              </w:rPr>
              <w:t>The bidder shall supply an inlet system for dosing liquid vapours, fully compatible with the offered near-ambient pressure X-ray photoelectron spectroscopy system and its gas handling infrastructure.</w:t>
            </w:r>
          </w:p>
          <w:p w14:paraId="646747FD" w14:textId="77777777" w:rsidR="0028593E" w:rsidRPr="0028593E" w:rsidRDefault="0028593E" w:rsidP="00C54799">
            <w:pPr>
              <w:numPr>
                <w:ilvl w:val="0"/>
                <w:numId w:val="16"/>
              </w:numPr>
              <w:contextualSpacing/>
              <w:jc w:val="both"/>
              <w:rPr>
                <w:rFonts w:ascii="Calibri" w:eastAsia="Calibri" w:hAnsi="Calibri" w:cs="Calibri"/>
                <w:szCs w:val="20"/>
                <w:lang w:val="en-GB" w:eastAsia="sl-SI"/>
              </w:rPr>
            </w:pPr>
            <w:r w:rsidRPr="0028593E">
              <w:rPr>
                <w:rFonts w:ascii="Calibri" w:eastAsia="Calibri" w:hAnsi="Calibri" w:cs="Calibri"/>
                <w:szCs w:val="20"/>
                <w:lang w:val="en-GB" w:eastAsia="sl-SI"/>
              </w:rPr>
              <w:t>The system shall include a mass-flow controller suitable for vapours with a flow range of 0.5–50 standard cubic centimetres per minute, or wider, but it needs to include 0.5–50 standard cubic centimetres per minute.</w:t>
            </w:r>
          </w:p>
          <w:p w14:paraId="6941ABAB" w14:textId="77777777" w:rsidR="0028593E" w:rsidRPr="0028593E" w:rsidRDefault="0028593E" w:rsidP="00C54799">
            <w:pPr>
              <w:numPr>
                <w:ilvl w:val="0"/>
                <w:numId w:val="16"/>
              </w:numPr>
              <w:contextualSpacing/>
              <w:jc w:val="both"/>
              <w:rPr>
                <w:rFonts w:ascii="Calibri" w:eastAsia="Calibri" w:hAnsi="Calibri" w:cs="Calibri"/>
                <w:szCs w:val="20"/>
                <w:lang w:val="en-GB" w:eastAsia="sl-SI"/>
              </w:rPr>
            </w:pPr>
            <w:r w:rsidRPr="0028593E">
              <w:rPr>
                <w:rFonts w:ascii="Calibri" w:eastAsia="Calibri" w:hAnsi="Calibri" w:cs="Calibri"/>
                <w:szCs w:val="20"/>
                <w:lang w:val="en-GB" w:eastAsia="sl-SI"/>
              </w:rPr>
              <w:t>The system shall enable dosing of water vapour up to 20 mbar at the analysis position; capability to dose other liquid vapours shall be available upon request or by interchangeable liquid supply.</w:t>
            </w:r>
          </w:p>
          <w:p w14:paraId="1763BB81" w14:textId="77777777" w:rsidR="0028593E" w:rsidRPr="0028593E" w:rsidRDefault="0028593E" w:rsidP="00C54799">
            <w:pPr>
              <w:numPr>
                <w:ilvl w:val="0"/>
                <w:numId w:val="16"/>
              </w:numPr>
              <w:contextualSpacing/>
              <w:jc w:val="both"/>
              <w:rPr>
                <w:rFonts w:ascii="Calibri" w:eastAsia="Calibri" w:hAnsi="Calibri" w:cs="Calibri"/>
                <w:szCs w:val="20"/>
                <w:lang w:val="en-GB" w:eastAsia="sl-SI"/>
              </w:rPr>
            </w:pPr>
            <w:r w:rsidRPr="0028593E">
              <w:rPr>
                <w:rFonts w:ascii="Calibri" w:eastAsia="Calibri" w:hAnsi="Calibri" w:cs="Calibri"/>
                <w:szCs w:val="20"/>
                <w:lang w:val="en-GB" w:eastAsia="sl-SI"/>
              </w:rPr>
              <w:t>The system shall include a temperature-controlled liquid container/reservoir suitable for stable vapour generation and reproducible dosing.</w:t>
            </w:r>
          </w:p>
          <w:p w14:paraId="681D0B6B" w14:textId="77777777" w:rsidR="0028593E" w:rsidRPr="0028593E" w:rsidRDefault="0028593E" w:rsidP="00C54799">
            <w:pPr>
              <w:numPr>
                <w:ilvl w:val="0"/>
                <w:numId w:val="16"/>
              </w:numPr>
              <w:contextualSpacing/>
              <w:jc w:val="both"/>
              <w:rPr>
                <w:rFonts w:ascii="Calibri" w:eastAsia="Calibri" w:hAnsi="Calibri" w:cs="Calibri"/>
                <w:szCs w:val="20"/>
                <w:lang w:val="en-GB" w:eastAsia="sl-SI"/>
              </w:rPr>
            </w:pPr>
            <w:r w:rsidRPr="0028593E">
              <w:rPr>
                <w:rFonts w:ascii="Calibri" w:eastAsia="Calibri" w:hAnsi="Calibri" w:cs="Calibri"/>
                <w:szCs w:val="20"/>
                <w:lang w:val="en-GB" w:eastAsia="sl-SI"/>
              </w:rPr>
              <w:t>The system shall provide a direct connection to the main gas inlet system of the instrument, with software-controlled operation where applicable.</w:t>
            </w:r>
          </w:p>
          <w:p w14:paraId="001B57EA" w14:textId="3D4BF39E" w:rsidR="00FE3B0C" w:rsidRPr="0028593E" w:rsidRDefault="0028593E" w:rsidP="00C54799">
            <w:pPr>
              <w:numPr>
                <w:ilvl w:val="0"/>
                <w:numId w:val="16"/>
              </w:numPr>
              <w:contextualSpacing/>
              <w:jc w:val="both"/>
              <w:rPr>
                <w:rFonts w:ascii="Calibri" w:eastAsia="Calibri" w:hAnsi="Calibri" w:cs="Calibri"/>
                <w:sz w:val="22"/>
                <w:lang w:val="en-GB" w:eastAsia="sl-SI"/>
              </w:rPr>
            </w:pPr>
            <w:r w:rsidRPr="0028593E">
              <w:rPr>
                <w:rFonts w:ascii="Calibri" w:eastAsia="Calibri" w:hAnsi="Calibri" w:cs="Calibri"/>
                <w:szCs w:val="20"/>
                <w:lang w:val="en-GB" w:eastAsia="sl-SI"/>
              </w:rPr>
              <w:t>The system shall include a bypass line to the fore-vacuum system enabling degassing of the liquid prior to dosing.</w:t>
            </w:r>
          </w:p>
        </w:tc>
        <w:tc>
          <w:tcPr>
            <w:tcW w:w="2536" w:type="dxa"/>
            <w:tcMar>
              <w:top w:w="70" w:type="dxa"/>
              <w:left w:w="80" w:type="dxa"/>
              <w:bottom w:w="70" w:type="dxa"/>
              <w:right w:w="80" w:type="dxa"/>
            </w:tcMar>
            <w:vAlign w:val="center"/>
          </w:tcPr>
          <w:p w14:paraId="315CE6A1"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067486285"/>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40879F1"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031374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43AE904" w14:textId="77777777" w:rsidR="00FE3B0C" w:rsidRPr="00BD3B30" w:rsidRDefault="00FE3B0C" w:rsidP="00FE3B0C">
            <w:pPr>
              <w:rPr>
                <w:rFonts w:asciiTheme="majorHAnsi" w:hAnsiTheme="majorHAnsi" w:cstheme="majorHAnsi"/>
                <w:szCs w:val="20"/>
              </w:rPr>
            </w:pPr>
          </w:p>
          <w:p w14:paraId="430A2FD2"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Model / configuration:</w:t>
            </w:r>
          </w:p>
          <w:p w14:paraId="78D95E4E"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________________</w:t>
            </w:r>
          </w:p>
          <w:p w14:paraId="4603E06E" w14:textId="77777777" w:rsidR="00FE3B0C" w:rsidRPr="00BD3B30" w:rsidRDefault="00FE3B0C" w:rsidP="00FE3B0C">
            <w:pPr>
              <w:rPr>
                <w:rFonts w:asciiTheme="majorHAnsi" w:hAnsiTheme="majorHAnsi" w:cstheme="majorHAnsi"/>
                <w:szCs w:val="20"/>
              </w:rPr>
            </w:pPr>
          </w:p>
          <w:p w14:paraId="1DC5ACD0"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Offered specification:</w:t>
            </w:r>
          </w:p>
          <w:p w14:paraId="30D0E66E" w14:textId="43835AAA" w:rsidR="00FE3B0C" w:rsidRDefault="00FE3B0C" w:rsidP="00FE3B0C">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5924CEE5"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Document / URL:</w:t>
            </w:r>
          </w:p>
          <w:p w14:paraId="74220539"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p w14:paraId="582F5A56" w14:textId="77777777" w:rsidR="00FE3B0C" w:rsidRPr="009B3D7B" w:rsidRDefault="00FE3B0C" w:rsidP="00FE3B0C">
            <w:pPr>
              <w:rPr>
                <w:rFonts w:asciiTheme="majorHAnsi" w:hAnsiTheme="majorHAnsi" w:cstheme="majorHAnsi"/>
                <w:szCs w:val="20"/>
              </w:rPr>
            </w:pPr>
          </w:p>
          <w:p w14:paraId="2BA96E2F"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Reference / page:</w:t>
            </w:r>
          </w:p>
          <w:p w14:paraId="1DF4CBDB"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FE3B0C" w14:paraId="4928A5B3" w14:textId="77777777" w:rsidTr="009B3D7B">
        <w:trPr>
          <w:jc w:val="center"/>
        </w:trPr>
        <w:tc>
          <w:tcPr>
            <w:tcW w:w="988" w:type="dxa"/>
            <w:tcMar>
              <w:top w:w="70" w:type="dxa"/>
              <w:left w:w="80" w:type="dxa"/>
              <w:bottom w:w="70" w:type="dxa"/>
              <w:right w:w="80" w:type="dxa"/>
            </w:tcMar>
          </w:tcPr>
          <w:p w14:paraId="72000C93" w14:textId="3A50EEF9" w:rsidR="00FE3B0C" w:rsidRPr="0003240E" w:rsidRDefault="00FE3B0C" w:rsidP="00FE3B0C">
            <w:pPr>
              <w:jc w:val="center"/>
              <w:rPr>
                <w:rFonts w:asciiTheme="majorHAnsi" w:hAnsiTheme="majorHAnsi" w:cstheme="majorHAnsi"/>
                <w:szCs w:val="20"/>
              </w:rPr>
            </w:pPr>
            <w:r w:rsidRPr="0003240E">
              <w:rPr>
                <w:rFonts w:asciiTheme="majorHAnsi" w:hAnsiTheme="majorHAnsi" w:cstheme="majorHAnsi"/>
                <w:szCs w:val="20"/>
                <w:lang w:val="en-GB"/>
              </w:rPr>
              <w:t>2.8</w:t>
            </w:r>
          </w:p>
        </w:tc>
        <w:tc>
          <w:tcPr>
            <w:tcW w:w="1275" w:type="dxa"/>
          </w:tcPr>
          <w:p w14:paraId="3E727AF0" w14:textId="0CF4FA8F" w:rsidR="00FE3B0C" w:rsidRPr="00456BF6" w:rsidRDefault="00456BF6" w:rsidP="00456BF6">
            <w:pPr>
              <w:widowControl w:val="0"/>
              <w:autoSpaceDE w:val="0"/>
              <w:autoSpaceDN w:val="0"/>
              <w:jc w:val="center"/>
              <w:rPr>
                <w:rFonts w:asciiTheme="majorHAnsi" w:hAnsiTheme="majorHAnsi" w:cstheme="majorHAnsi"/>
                <w:szCs w:val="20"/>
                <w:lang w:val="en-GB"/>
              </w:rPr>
            </w:pPr>
            <w:r w:rsidRPr="00456BF6">
              <w:rPr>
                <w:rFonts w:asciiTheme="majorHAnsi" w:hAnsiTheme="majorHAnsi" w:cstheme="majorHAnsi"/>
                <w:szCs w:val="20"/>
                <w:lang w:val="en-GB"/>
              </w:rPr>
              <w:t>1</w:t>
            </w:r>
          </w:p>
        </w:tc>
        <w:tc>
          <w:tcPr>
            <w:tcW w:w="7088" w:type="dxa"/>
            <w:tcMar>
              <w:top w:w="70" w:type="dxa"/>
              <w:left w:w="85" w:type="dxa"/>
              <w:bottom w:w="70" w:type="dxa"/>
              <w:right w:w="85" w:type="dxa"/>
            </w:tcMar>
          </w:tcPr>
          <w:p w14:paraId="6A999399" w14:textId="77777777" w:rsidR="00456BF6" w:rsidRPr="00456BF6" w:rsidRDefault="00456BF6" w:rsidP="00456BF6">
            <w:pPr>
              <w:widowControl w:val="0"/>
              <w:autoSpaceDE w:val="0"/>
              <w:autoSpaceDN w:val="0"/>
              <w:rPr>
                <w:rFonts w:ascii="Calibri" w:eastAsia="Calibri" w:hAnsi="Calibri" w:cs="Calibri"/>
                <w:b/>
                <w:bCs/>
                <w:szCs w:val="20"/>
                <w:lang w:val="en-GB"/>
              </w:rPr>
            </w:pPr>
            <w:r w:rsidRPr="00456BF6">
              <w:rPr>
                <w:rFonts w:ascii="Calibri" w:eastAsia="Calibri" w:hAnsi="Calibri" w:cs="Calibri"/>
                <w:b/>
                <w:bCs/>
                <w:szCs w:val="20"/>
                <w:lang w:val="en-GB"/>
              </w:rPr>
              <w:t xml:space="preserve">Electrochemical cell module for NAP operation </w:t>
            </w:r>
            <w:r w:rsidRPr="00456BF6">
              <w:rPr>
                <w:rFonts w:ascii="Calibri" w:eastAsia="Calibri" w:hAnsi="Calibri" w:cs="Calibri"/>
                <w:szCs w:val="20"/>
                <w:lang w:val="en-GB"/>
              </w:rPr>
              <w:t>(electrochemical interface module)</w:t>
            </w:r>
          </w:p>
          <w:p w14:paraId="20C0340B" w14:textId="77777777" w:rsidR="00456BF6" w:rsidRPr="00456BF6" w:rsidRDefault="00456BF6" w:rsidP="00C54799">
            <w:pPr>
              <w:widowControl w:val="0"/>
              <w:numPr>
                <w:ilvl w:val="0"/>
                <w:numId w:val="17"/>
              </w:numPr>
              <w:autoSpaceDE w:val="0"/>
              <w:autoSpaceDN w:val="0"/>
              <w:contextualSpacing/>
              <w:jc w:val="both"/>
              <w:rPr>
                <w:rFonts w:ascii="Calibri" w:eastAsia="Calibri" w:hAnsi="Calibri" w:cs="Calibri"/>
                <w:szCs w:val="20"/>
                <w:lang w:val="en-GB"/>
              </w:rPr>
            </w:pPr>
            <w:r w:rsidRPr="00456BF6">
              <w:rPr>
                <w:rFonts w:ascii="Calibri" w:eastAsia="Calibri" w:hAnsi="Calibri" w:cs="Calibri"/>
                <w:szCs w:val="20"/>
                <w:lang w:val="en-GB"/>
              </w:rPr>
              <w:t>The bidder shall supply an in-situ refillable electrochemical cell module fully compatible with the offered near-ambient pressure X-ray photoelectron spectroscopy system for measurements at solid–liquid interfaces.</w:t>
            </w:r>
          </w:p>
          <w:p w14:paraId="08994D36" w14:textId="77777777" w:rsidR="00456BF6" w:rsidRPr="00456BF6" w:rsidRDefault="00456BF6" w:rsidP="00C54799">
            <w:pPr>
              <w:widowControl w:val="0"/>
              <w:numPr>
                <w:ilvl w:val="0"/>
                <w:numId w:val="17"/>
              </w:numPr>
              <w:autoSpaceDE w:val="0"/>
              <w:autoSpaceDN w:val="0"/>
              <w:contextualSpacing/>
              <w:jc w:val="both"/>
              <w:rPr>
                <w:rFonts w:ascii="Calibri" w:eastAsia="Calibri" w:hAnsi="Calibri" w:cs="Calibri"/>
                <w:szCs w:val="20"/>
                <w:lang w:val="en-GB"/>
              </w:rPr>
            </w:pPr>
            <w:r w:rsidRPr="00456BF6">
              <w:rPr>
                <w:rFonts w:ascii="Calibri" w:eastAsia="Calibri" w:hAnsi="Calibri" w:cs="Calibri"/>
                <w:szCs w:val="20"/>
                <w:lang w:val="en-GB"/>
              </w:rPr>
              <w:t>The module shall include an electrochemistry cell configured for three-electrode operation and shall provide liquid line connections (inlet/outlet) suitable for controlled electrolyte handling.</w:t>
            </w:r>
          </w:p>
          <w:p w14:paraId="7C33C178" w14:textId="77777777" w:rsidR="00456BF6" w:rsidRPr="00456BF6" w:rsidRDefault="00456BF6" w:rsidP="00C54799">
            <w:pPr>
              <w:widowControl w:val="0"/>
              <w:numPr>
                <w:ilvl w:val="0"/>
                <w:numId w:val="17"/>
              </w:numPr>
              <w:autoSpaceDE w:val="0"/>
              <w:autoSpaceDN w:val="0"/>
              <w:contextualSpacing/>
              <w:jc w:val="both"/>
              <w:rPr>
                <w:rFonts w:ascii="Calibri" w:eastAsia="Calibri" w:hAnsi="Calibri" w:cs="Calibri"/>
                <w:szCs w:val="20"/>
                <w:lang w:val="en-GB"/>
              </w:rPr>
            </w:pPr>
            <w:r w:rsidRPr="00456BF6">
              <w:rPr>
                <w:rFonts w:ascii="Calibri" w:eastAsia="Calibri" w:hAnsi="Calibri" w:cs="Calibri"/>
                <w:szCs w:val="20"/>
                <w:lang w:val="en-GB"/>
              </w:rPr>
              <w:t>The supply shall include at least one peristaltic pump suitable for semi-static experiments (basic circulation or controlled replenishment).</w:t>
            </w:r>
          </w:p>
          <w:p w14:paraId="689202EA" w14:textId="77777777" w:rsidR="00456BF6" w:rsidRPr="00456BF6" w:rsidRDefault="00456BF6" w:rsidP="00C54799">
            <w:pPr>
              <w:widowControl w:val="0"/>
              <w:numPr>
                <w:ilvl w:val="0"/>
                <w:numId w:val="17"/>
              </w:numPr>
              <w:autoSpaceDE w:val="0"/>
              <w:autoSpaceDN w:val="0"/>
              <w:contextualSpacing/>
              <w:jc w:val="both"/>
              <w:rPr>
                <w:rFonts w:ascii="Calibri" w:eastAsia="Calibri" w:hAnsi="Calibri" w:cs="Calibri"/>
                <w:szCs w:val="20"/>
                <w:lang w:val="en-GB"/>
              </w:rPr>
            </w:pPr>
            <w:r w:rsidRPr="00456BF6">
              <w:rPr>
                <w:rFonts w:ascii="Calibri" w:eastAsia="Calibri" w:hAnsi="Calibri" w:cs="Calibri"/>
                <w:szCs w:val="20"/>
                <w:lang w:val="en-GB"/>
              </w:rPr>
              <w:t>The module shall include modular connection interfaces inside and outside the spectroscopy chamber, enabling (i) application-specific electrochemical cell variants and (ii) integration with an external/mobile wet-chemistry unit such as a reaction vessel with inert-gas purging and automated electrolyte dosing.</w:t>
            </w:r>
          </w:p>
          <w:p w14:paraId="4486C19F" w14:textId="77777777" w:rsidR="00456BF6" w:rsidRPr="00456BF6" w:rsidRDefault="00456BF6" w:rsidP="00C54799">
            <w:pPr>
              <w:widowControl w:val="0"/>
              <w:numPr>
                <w:ilvl w:val="0"/>
                <w:numId w:val="17"/>
              </w:numPr>
              <w:autoSpaceDE w:val="0"/>
              <w:autoSpaceDN w:val="0"/>
              <w:contextualSpacing/>
              <w:jc w:val="both"/>
              <w:rPr>
                <w:rFonts w:ascii="Calibri" w:eastAsia="Calibri" w:hAnsi="Calibri" w:cs="Calibri"/>
                <w:szCs w:val="20"/>
                <w:lang w:val="en-GB"/>
              </w:rPr>
            </w:pPr>
            <w:r w:rsidRPr="00456BF6">
              <w:rPr>
                <w:rFonts w:ascii="Calibri" w:eastAsia="Calibri" w:hAnsi="Calibri" w:cs="Calibri"/>
                <w:szCs w:val="20"/>
                <w:lang w:val="en-GB"/>
              </w:rPr>
              <w:t>The module shall provide pressure control in the range of 2–1000 mbar or wider.</w:t>
            </w:r>
          </w:p>
          <w:p w14:paraId="34C84B98" w14:textId="00BEB8D9" w:rsidR="00FE3B0C" w:rsidRPr="00AC1518" w:rsidRDefault="00456BF6" w:rsidP="00456BF6">
            <w:pPr>
              <w:rPr>
                <w:rFonts w:cs="Arial"/>
                <w:sz w:val="18"/>
                <w:szCs w:val="18"/>
              </w:rPr>
            </w:pPr>
            <w:r w:rsidRPr="00456BF6">
              <w:rPr>
                <w:rFonts w:ascii="Calibri" w:eastAsia="Calibri" w:hAnsi="Calibri" w:cs="Calibri"/>
                <w:szCs w:val="20"/>
                <w:lang w:val="en-GB"/>
              </w:rPr>
              <w:t>The module shall be designed to allow connection of an external potentiostat, and the electrode/electrical interface shall be defined during implementation to ensure full operational compatibility.</w:t>
            </w:r>
          </w:p>
        </w:tc>
        <w:tc>
          <w:tcPr>
            <w:tcW w:w="2536" w:type="dxa"/>
            <w:tcMar>
              <w:top w:w="70" w:type="dxa"/>
              <w:left w:w="80" w:type="dxa"/>
              <w:bottom w:w="70" w:type="dxa"/>
              <w:right w:w="80" w:type="dxa"/>
            </w:tcMar>
            <w:vAlign w:val="center"/>
          </w:tcPr>
          <w:p w14:paraId="1F2322F6"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60240602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2010B5D" w14:textId="77777777" w:rsidR="00FE3B0C" w:rsidRPr="00BD3B30" w:rsidRDefault="00FE3B0C" w:rsidP="00FE3B0C">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92332094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D1DBA04" w14:textId="77777777" w:rsidR="00FE3B0C" w:rsidRPr="00BD3B30" w:rsidRDefault="00FE3B0C" w:rsidP="00FE3B0C">
            <w:pPr>
              <w:rPr>
                <w:rFonts w:asciiTheme="majorHAnsi" w:hAnsiTheme="majorHAnsi" w:cstheme="majorHAnsi"/>
                <w:szCs w:val="20"/>
              </w:rPr>
            </w:pPr>
          </w:p>
          <w:p w14:paraId="1875ED05"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Model / configuration:</w:t>
            </w:r>
          </w:p>
          <w:p w14:paraId="7F1289D1"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________________</w:t>
            </w:r>
          </w:p>
          <w:p w14:paraId="053E0F31" w14:textId="77777777" w:rsidR="00FE3B0C" w:rsidRPr="00BD3B30" w:rsidRDefault="00FE3B0C" w:rsidP="00FE3B0C">
            <w:pPr>
              <w:rPr>
                <w:rFonts w:asciiTheme="majorHAnsi" w:hAnsiTheme="majorHAnsi" w:cstheme="majorHAnsi"/>
                <w:szCs w:val="20"/>
              </w:rPr>
            </w:pPr>
          </w:p>
          <w:p w14:paraId="38D96C72" w14:textId="77777777" w:rsidR="00FE3B0C" w:rsidRPr="00BD3B30" w:rsidRDefault="00FE3B0C" w:rsidP="00FE3B0C">
            <w:pPr>
              <w:rPr>
                <w:rFonts w:asciiTheme="majorHAnsi" w:hAnsiTheme="majorHAnsi" w:cstheme="majorHAnsi"/>
                <w:szCs w:val="20"/>
              </w:rPr>
            </w:pPr>
            <w:r w:rsidRPr="00BD3B30">
              <w:rPr>
                <w:rFonts w:asciiTheme="majorHAnsi" w:eastAsia="Arial" w:hAnsiTheme="majorHAnsi" w:cstheme="majorHAnsi"/>
                <w:szCs w:val="20"/>
              </w:rPr>
              <w:t>Offered specification:</w:t>
            </w:r>
          </w:p>
          <w:p w14:paraId="542B5ED1" w14:textId="08221A40" w:rsidR="00FE3B0C" w:rsidRDefault="00FE3B0C" w:rsidP="00FE3B0C">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1EE15A62"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Document / URL:</w:t>
            </w:r>
          </w:p>
          <w:p w14:paraId="46552F01"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p w14:paraId="4CF90531" w14:textId="77777777" w:rsidR="00FE3B0C" w:rsidRPr="009B3D7B" w:rsidRDefault="00FE3B0C" w:rsidP="00FE3B0C">
            <w:pPr>
              <w:rPr>
                <w:rFonts w:asciiTheme="majorHAnsi" w:hAnsiTheme="majorHAnsi" w:cstheme="majorHAnsi"/>
                <w:szCs w:val="20"/>
              </w:rPr>
            </w:pPr>
          </w:p>
          <w:p w14:paraId="0848FBC0"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Reference / page:</w:t>
            </w:r>
          </w:p>
          <w:p w14:paraId="72EEAB25" w14:textId="77777777" w:rsidR="00FE3B0C" w:rsidRPr="009B3D7B" w:rsidRDefault="00FE3B0C" w:rsidP="00FE3B0C">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975D6D" w14:paraId="5E696266" w14:textId="77777777" w:rsidTr="009B3D7B">
        <w:trPr>
          <w:jc w:val="center"/>
        </w:trPr>
        <w:tc>
          <w:tcPr>
            <w:tcW w:w="988" w:type="dxa"/>
            <w:tcMar>
              <w:top w:w="70" w:type="dxa"/>
              <w:left w:w="80" w:type="dxa"/>
              <w:bottom w:w="70" w:type="dxa"/>
              <w:right w:w="80" w:type="dxa"/>
            </w:tcMar>
          </w:tcPr>
          <w:p w14:paraId="37699639" w14:textId="4DEC9701" w:rsidR="00975D6D" w:rsidRPr="0003240E" w:rsidRDefault="00975D6D" w:rsidP="00975D6D">
            <w:pPr>
              <w:jc w:val="center"/>
              <w:rPr>
                <w:rFonts w:asciiTheme="majorHAnsi" w:hAnsiTheme="majorHAnsi" w:cstheme="majorHAnsi"/>
                <w:szCs w:val="20"/>
              </w:rPr>
            </w:pPr>
            <w:r w:rsidRPr="0003240E">
              <w:rPr>
                <w:rFonts w:asciiTheme="majorHAnsi" w:hAnsiTheme="majorHAnsi" w:cstheme="majorHAnsi"/>
                <w:szCs w:val="20"/>
                <w:lang w:val="en-GB"/>
              </w:rPr>
              <w:t>2.9</w:t>
            </w:r>
          </w:p>
        </w:tc>
        <w:tc>
          <w:tcPr>
            <w:tcW w:w="1275" w:type="dxa"/>
          </w:tcPr>
          <w:p w14:paraId="4EBA9E95" w14:textId="1D077138" w:rsidR="00975D6D" w:rsidRPr="00975D6D" w:rsidRDefault="00975D6D" w:rsidP="00975D6D">
            <w:pPr>
              <w:jc w:val="center"/>
              <w:rPr>
                <w:rFonts w:asciiTheme="majorHAnsi" w:hAnsiTheme="majorHAnsi" w:cstheme="majorHAnsi"/>
                <w:szCs w:val="20"/>
                <w:lang w:val="en-GB"/>
              </w:rPr>
            </w:pPr>
            <w:r w:rsidRPr="00975D6D">
              <w:rPr>
                <w:rFonts w:asciiTheme="majorHAnsi" w:hAnsiTheme="majorHAnsi" w:cstheme="majorHAnsi"/>
                <w:szCs w:val="20"/>
                <w:lang w:val="en-GB"/>
              </w:rPr>
              <w:t>1</w:t>
            </w:r>
          </w:p>
        </w:tc>
        <w:tc>
          <w:tcPr>
            <w:tcW w:w="7088" w:type="dxa"/>
            <w:tcMar>
              <w:top w:w="70" w:type="dxa"/>
              <w:left w:w="85" w:type="dxa"/>
              <w:bottom w:w="70" w:type="dxa"/>
              <w:right w:w="85" w:type="dxa"/>
            </w:tcMar>
          </w:tcPr>
          <w:p w14:paraId="28250C94" w14:textId="77777777" w:rsidR="00975D6D" w:rsidRPr="00975D6D" w:rsidRDefault="00975D6D" w:rsidP="00975D6D">
            <w:pPr>
              <w:rPr>
                <w:rFonts w:asciiTheme="majorHAnsi" w:hAnsiTheme="majorHAnsi" w:cstheme="majorHAnsi"/>
                <w:lang w:val="en-GB"/>
              </w:rPr>
            </w:pPr>
            <w:r w:rsidRPr="00975D6D">
              <w:rPr>
                <w:rFonts w:asciiTheme="majorHAnsi" w:hAnsiTheme="majorHAnsi" w:cstheme="majorHAnsi"/>
                <w:b/>
                <w:bCs/>
                <w:lang w:val="en-GB"/>
              </w:rPr>
              <w:t>Cluster ion source for sputter depth profiling under ultra-high vacuum</w:t>
            </w:r>
            <w:r w:rsidRPr="00975D6D">
              <w:rPr>
                <w:rFonts w:asciiTheme="majorHAnsi" w:hAnsiTheme="majorHAnsi" w:cstheme="majorHAnsi"/>
                <w:lang w:val="en-GB"/>
              </w:rPr>
              <w:t xml:space="preserve"> (cluster ion sputtering module)</w:t>
            </w:r>
          </w:p>
          <w:p w14:paraId="30605512" w14:textId="77777777" w:rsidR="00975D6D" w:rsidRPr="00975D6D" w:rsidRDefault="00975D6D" w:rsidP="00C54799">
            <w:pPr>
              <w:pStyle w:val="Odstavekseznama"/>
              <w:numPr>
                <w:ilvl w:val="0"/>
                <w:numId w:val="18"/>
              </w:numPr>
              <w:jc w:val="both"/>
              <w:rPr>
                <w:rFonts w:asciiTheme="majorHAnsi" w:hAnsiTheme="majorHAnsi" w:cstheme="majorHAnsi"/>
                <w:lang w:val="en-GB"/>
              </w:rPr>
            </w:pPr>
            <w:r w:rsidRPr="00975D6D">
              <w:rPr>
                <w:rFonts w:asciiTheme="majorHAnsi" w:hAnsiTheme="majorHAnsi" w:cstheme="majorHAnsi"/>
                <w:lang w:val="en-GB"/>
              </w:rPr>
              <w:t>The bidder shall supply a gas cluster ion source fully compatible with the offered X-ray photoelectron spectroscopy system for sputter depth profiling under ultra-high vacuum conditions.</w:t>
            </w:r>
          </w:p>
          <w:p w14:paraId="7AAC5C11" w14:textId="77777777" w:rsidR="00975D6D" w:rsidRPr="00975D6D" w:rsidRDefault="00975D6D" w:rsidP="00C54799">
            <w:pPr>
              <w:pStyle w:val="Odstavekseznama"/>
              <w:numPr>
                <w:ilvl w:val="0"/>
                <w:numId w:val="18"/>
              </w:numPr>
              <w:jc w:val="both"/>
              <w:rPr>
                <w:rFonts w:asciiTheme="majorHAnsi" w:hAnsiTheme="majorHAnsi" w:cstheme="majorHAnsi"/>
                <w:lang w:val="en-GB"/>
              </w:rPr>
            </w:pPr>
            <w:r w:rsidRPr="00975D6D">
              <w:rPr>
                <w:rFonts w:asciiTheme="majorHAnsi" w:hAnsiTheme="majorHAnsi" w:cstheme="majorHAnsi"/>
                <w:lang w:val="en-GB"/>
              </w:rPr>
              <w:t>The system shall be an argon cluster ion beam source with an acceleration energy of 10 keV (or higher).</w:t>
            </w:r>
          </w:p>
          <w:p w14:paraId="4154F1C9" w14:textId="77777777" w:rsidR="00975D6D" w:rsidRPr="00975D6D" w:rsidRDefault="00975D6D" w:rsidP="00C54799">
            <w:pPr>
              <w:pStyle w:val="Odstavekseznama"/>
              <w:numPr>
                <w:ilvl w:val="0"/>
                <w:numId w:val="18"/>
              </w:numPr>
              <w:jc w:val="both"/>
              <w:rPr>
                <w:rFonts w:asciiTheme="majorHAnsi" w:hAnsiTheme="majorHAnsi" w:cstheme="majorHAnsi"/>
                <w:lang w:val="en-GB"/>
              </w:rPr>
            </w:pPr>
            <w:r w:rsidRPr="00975D6D">
              <w:rPr>
                <w:rFonts w:asciiTheme="majorHAnsi" w:hAnsiTheme="majorHAnsi" w:cstheme="majorHAnsi"/>
                <w:lang w:val="en-GB"/>
              </w:rPr>
              <w:t>The system shall provide selectable cluster sizes.</w:t>
            </w:r>
          </w:p>
          <w:p w14:paraId="72CC7E5D" w14:textId="77777777" w:rsidR="00975D6D" w:rsidRPr="00975D6D" w:rsidRDefault="00975D6D" w:rsidP="00C54799">
            <w:pPr>
              <w:pStyle w:val="Odstavekseznama"/>
              <w:numPr>
                <w:ilvl w:val="0"/>
                <w:numId w:val="18"/>
              </w:numPr>
              <w:jc w:val="both"/>
              <w:rPr>
                <w:rFonts w:asciiTheme="majorHAnsi" w:hAnsiTheme="majorHAnsi" w:cstheme="majorHAnsi"/>
                <w:lang w:val="en-GB"/>
              </w:rPr>
            </w:pPr>
            <w:r w:rsidRPr="00975D6D">
              <w:rPr>
                <w:rFonts w:asciiTheme="majorHAnsi" w:hAnsiTheme="majorHAnsi" w:cstheme="majorHAnsi"/>
                <w:lang w:val="en-GB"/>
              </w:rPr>
              <w:t>The supply shall include an ion source comprising a cluster generation unit and an ionisation chamber.</w:t>
            </w:r>
          </w:p>
          <w:p w14:paraId="2A18A787" w14:textId="77777777" w:rsidR="00975D6D" w:rsidRPr="00975D6D" w:rsidRDefault="00975D6D" w:rsidP="00C54799">
            <w:pPr>
              <w:pStyle w:val="Odstavekseznama"/>
              <w:numPr>
                <w:ilvl w:val="0"/>
                <w:numId w:val="18"/>
              </w:numPr>
              <w:jc w:val="both"/>
              <w:rPr>
                <w:rFonts w:asciiTheme="majorHAnsi" w:hAnsiTheme="majorHAnsi" w:cstheme="majorHAnsi"/>
                <w:lang w:val="en-GB"/>
              </w:rPr>
            </w:pPr>
            <w:r w:rsidRPr="00975D6D">
              <w:rPr>
                <w:rFonts w:asciiTheme="majorHAnsi" w:hAnsiTheme="majorHAnsi" w:cstheme="majorHAnsi"/>
                <w:lang w:val="en-GB"/>
              </w:rPr>
              <w:t>The system shall include an ion-optical column incorporating a Wien mass filter (or equivalent) for selection/control of the cluster ion species.</w:t>
            </w:r>
          </w:p>
          <w:p w14:paraId="0EDFB5B2" w14:textId="77777777" w:rsidR="00975D6D" w:rsidRDefault="00975D6D" w:rsidP="00C54799">
            <w:pPr>
              <w:pStyle w:val="Odstavekseznama"/>
              <w:numPr>
                <w:ilvl w:val="0"/>
                <w:numId w:val="18"/>
              </w:numPr>
              <w:jc w:val="both"/>
              <w:rPr>
                <w:rFonts w:asciiTheme="majorHAnsi" w:hAnsiTheme="majorHAnsi" w:cstheme="majorHAnsi"/>
                <w:lang w:val="en-GB"/>
              </w:rPr>
            </w:pPr>
            <w:r w:rsidRPr="00975D6D">
              <w:rPr>
                <w:rFonts w:asciiTheme="majorHAnsi" w:hAnsiTheme="majorHAnsi" w:cstheme="majorHAnsi"/>
                <w:lang w:val="en-GB"/>
              </w:rPr>
              <w:t>The system shall include a differential pumping system suitable for maintaining ultra-high vacuum compatibility during operation.</w:t>
            </w:r>
          </w:p>
          <w:p w14:paraId="39B1F99F" w14:textId="374A245D" w:rsidR="00975D6D" w:rsidRPr="00975D6D" w:rsidRDefault="00975D6D" w:rsidP="00C54799">
            <w:pPr>
              <w:pStyle w:val="Odstavekseznama"/>
              <w:numPr>
                <w:ilvl w:val="0"/>
                <w:numId w:val="18"/>
              </w:numPr>
              <w:jc w:val="both"/>
              <w:rPr>
                <w:rFonts w:asciiTheme="majorHAnsi" w:hAnsiTheme="majorHAnsi" w:cstheme="majorHAnsi"/>
                <w:lang w:val="en-GB"/>
              </w:rPr>
            </w:pPr>
            <w:r w:rsidRPr="00975D6D">
              <w:rPr>
                <w:rFonts w:asciiTheme="majorHAnsi" w:hAnsiTheme="majorHAnsi" w:cstheme="majorHAnsi"/>
                <w:lang w:val="en-GB"/>
              </w:rPr>
              <w:t>The cluster ion source shall be fully integrated into the instrument control software, enabling automated depth profiling workflows, method setup, and data acquisition.</w:t>
            </w:r>
          </w:p>
        </w:tc>
        <w:tc>
          <w:tcPr>
            <w:tcW w:w="2536" w:type="dxa"/>
            <w:tcMar>
              <w:top w:w="70" w:type="dxa"/>
              <w:left w:w="80" w:type="dxa"/>
              <w:bottom w:w="70" w:type="dxa"/>
              <w:right w:w="80" w:type="dxa"/>
            </w:tcMar>
            <w:vAlign w:val="center"/>
          </w:tcPr>
          <w:p w14:paraId="49D84D06" w14:textId="77777777" w:rsidR="00975D6D" w:rsidRPr="00BD3B30" w:rsidRDefault="00975D6D" w:rsidP="00975D6D">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56330379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A0FAB9C" w14:textId="77777777" w:rsidR="00975D6D" w:rsidRPr="00BD3B30" w:rsidRDefault="00975D6D" w:rsidP="00975D6D">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66200832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6373DA4" w14:textId="77777777" w:rsidR="00975D6D" w:rsidRPr="00BD3B30" w:rsidRDefault="00975D6D" w:rsidP="00975D6D">
            <w:pPr>
              <w:rPr>
                <w:rFonts w:asciiTheme="majorHAnsi" w:hAnsiTheme="majorHAnsi" w:cstheme="majorHAnsi"/>
                <w:szCs w:val="20"/>
              </w:rPr>
            </w:pPr>
          </w:p>
          <w:p w14:paraId="6044785F" w14:textId="77777777" w:rsidR="00975D6D" w:rsidRPr="00BD3B30" w:rsidRDefault="00975D6D" w:rsidP="00975D6D">
            <w:pPr>
              <w:rPr>
                <w:rFonts w:asciiTheme="majorHAnsi" w:hAnsiTheme="majorHAnsi" w:cstheme="majorHAnsi"/>
                <w:szCs w:val="20"/>
              </w:rPr>
            </w:pPr>
            <w:r w:rsidRPr="00BD3B30">
              <w:rPr>
                <w:rFonts w:asciiTheme="majorHAnsi" w:eastAsia="Arial" w:hAnsiTheme="majorHAnsi" w:cstheme="majorHAnsi"/>
                <w:szCs w:val="20"/>
              </w:rPr>
              <w:t>Model / configuration:</w:t>
            </w:r>
          </w:p>
          <w:p w14:paraId="3DCAAC67" w14:textId="77777777" w:rsidR="00975D6D" w:rsidRPr="00BD3B30" w:rsidRDefault="00975D6D" w:rsidP="00975D6D">
            <w:pPr>
              <w:rPr>
                <w:rFonts w:asciiTheme="majorHAnsi" w:hAnsiTheme="majorHAnsi" w:cstheme="majorHAnsi"/>
                <w:szCs w:val="20"/>
              </w:rPr>
            </w:pPr>
            <w:r w:rsidRPr="00BD3B30">
              <w:rPr>
                <w:rFonts w:asciiTheme="majorHAnsi" w:eastAsia="Arial" w:hAnsiTheme="majorHAnsi" w:cstheme="majorHAnsi"/>
                <w:szCs w:val="20"/>
              </w:rPr>
              <w:t>________________</w:t>
            </w:r>
          </w:p>
          <w:p w14:paraId="2344C7BB" w14:textId="77777777" w:rsidR="00975D6D" w:rsidRPr="00BD3B30" w:rsidRDefault="00975D6D" w:rsidP="00975D6D">
            <w:pPr>
              <w:rPr>
                <w:rFonts w:asciiTheme="majorHAnsi" w:hAnsiTheme="majorHAnsi" w:cstheme="majorHAnsi"/>
                <w:szCs w:val="20"/>
              </w:rPr>
            </w:pPr>
          </w:p>
          <w:p w14:paraId="20AF2262" w14:textId="77777777" w:rsidR="00975D6D" w:rsidRPr="00BD3B30" w:rsidRDefault="00975D6D" w:rsidP="00975D6D">
            <w:pPr>
              <w:rPr>
                <w:rFonts w:asciiTheme="majorHAnsi" w:hAnsiTheme="majorHAnsi" w:cstheme="majorHAnsi"/>
                <w:szCs w:val="20"/>
              </w:rPr>
            </w:pPr>
            <w:r w:rsidRPr="00BD3B30">
              <w:rPr>
                <w:rFonts w:asciiTheme="majorHAnsi" w:eastAsia="Arial" w:hAnsiTheme="majorHAnsi" w:cstheme="majorHAnsi"/>
                <w:szCs w:val="20"/>
              </w:rPr>
              <w:t>Offered specification:</w:t>
            </w:r>
          </w:p>
          <w:p w14:paraId="78E9BE1B" w14:textId="79C6CE15" w:rsidR="00975D6D" w:rsidRDefault="00975D6D" w:rsidP="00975D6D">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3A2EF8FC"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Document / URL:</w:t>
            </w:r>
          </w:p>
          <w:p w14:paraId="3712BA08"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________________</w:t>
            </w:r>
          </w:p>
          <w:p w14:paraId="6477A09E" w14:textId="77777777" w:rsidR="00975D6D" w:rsidRPr="009B3D7B" w:rsidRDefault="00975D6D" w:rsidP="00975D6D">
            <w:pPr>
              <w:rPr>
                <w:rFonts w:asciiTheme="majorHAnsi" w:hAnsiTheme="majorHAnsi" w:cstheme="majorHAnsi"/>
                <w:szCs w:val="20"/>
              </w:rPr>
            </w:pPr>
          </w:p>
          <w:p w14:paraId="5C59B3D3"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Reference / page:</w:t>
            </w:r>
          </w:p>
          <w:p w14:paraId="78548B1A"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975D6D" w14:paraId="0B18972B" w14:textId="77777777" w:rsidTr="009B3D7B">
        <w:trPr>
          <w:jc w:val="center"/>
        </w:trPr>
        <w:tc>
          <w:tcPr>
            <w:tcW w:w="988" w:type="dxa"/>
            <w:tcMar>
              <w:top w:w="70" w:type="dxa"/>
              <w:left w:w="80" w:type="dxa"/>
              <w:bottom w:w="70" w:type="dxa"/>
              <w:right w:w="80" w:type="dxa"/>
            </w:tcMar>
          </w:tcPr>
          <w:p w14:paraId="0BF0C9EF" w14:textId="0869E552" w:rsidR="00975D6D" w:rsidRPr="0003240E" w:rsidRDefault="00975D6D" w:rsidP="00975D6D">
            <w:pPr>
              <w:jc w:val="center"/>
              <w:rPr>
                <w:rFonts w:asciiTheme="majorHAnsi" w:hAnsiTheme="majorHAnsi" w:cstheme="majorHAnsi"/>
                <w:szCs w:val="20"/>
              </w:rPr>
            </w:pPr>
            <w:r w:rsidRPr="0003240E">
              <w:rPr>
                <w:rFonts w:asciiTheme="majorHAnsi" w:hAnsiTheme="majorHAnsi" w:cstheme="majorHAnsi"/>
                <w:szCs w:val="20"/>
                <w:lang w:val="en-GB"/>
              </w:rPr>
              <w:t>2.10</w:t>
            </w:r>
          </w:p>
        </w:tc>
        <w:tc>
          <w:tcPr>
            <w:tcW w:w="1275" w:type="dxa"/>
          </w:tcPr>
          <w:p w14:paraId="29EA3639" w14:textId="689CA6BA" w:rsidR="00975D6D" w:rsidRPr="00975D6D" w:rsidRDefault="00975D6D" w:rsidP="00975D6D">
            <w:pPr>
              <w:jc w:val="center"/>
              <w:rPr>
                <w:rFonts w:asciiTheme="majorHAnsi" w:hAnsiTheme="majorHAnsi" w:cstheme="majorHAnsi"/>
                <w:szCs w:val="20"/>
                <w:lang w:val="en-GB"/>
              </w:rPr>
            </w:pPr>
            <w:r w:rsidRPr="00975D6D">
              <w:rPr>
                <w:rFonts w:asciiTheme="majorHAnsi" w:hAnsiTheme="majorHAnsi" w:cstheme="majorHAnsi"/>
                <w:szCs w:val="20"/>
                <w:lang w:val="en-GB"/>
              </w:rPr>
              <w:t>1</w:t>
            </w:r>
          </w:p>
        </w:tc>
        <w:tc>
          <w:tcPr>
            <w:tcW w:w="7088" w:type="dxa"/>
            <w:tcMar>
              <w:top w:w="70" w:type="dxa"/>
              <w:left w:w="85" w:type="dxa"/>
              <w:bottom w:w="70" w:type="dxa"/>
              <w:right w:w="85" w:type="dxa"/>
            </w:tcMar>
          </w:tcPr>
          <w:p w14:paraId="1CE6D911" w14:textId="77777777" w:rsidR="00815B5A" w:rsidRPr="00815B5A" w:rsidRDefault="00815B5A" w:rsidP="00815B5A">
            <w:pPr>
              <w:jc w:val="both"/>
              <w:rPr>
                <w:rFonts w:ascii="Calibri" w:eastAsia="Calibri" w:hAnsi="Calibri" w:cs="Calibri"/>
                <w:b/>
                <w:bCs/>
                <w:szCs w:val="20"/>
                <w:lang w:val="en-GB" w:eastAsia="sl-SI"/>
              </w:rPr>
            </w:pPr>
            <w:r w:rsidRPr="00815B5A">
              <w:rPr>
                <w:rFonts w:ascii="Calibri" w:eastAsia="Calibri" w:hAnsi="Calibri" w:cs="Calibri"/>
                <w:b/>
                <w:bCs/>
                <w:szCs w:val="20"/>
                <w:lang w:val="en-GB" w:eastAsia="sl-SI"/>
              </w:rPr>
              <w:t>Vacuum transport suitcase for sample transfer</w:t>
            </w:r>
          </w:p>
          <w:p w14:paraId="5F223458" w14:textId="77777777" w:rsidR="00815B5A" w:rsidRPr="00815B5A" w:rsidRDefault="00815B5A" w:rsidP="00C54799">
            <w:pPr>
              <w:numPr>
                <w:ilvl w:val="0"/>
                <w:numId w:val="19"/>
              </w:numPr>
              <w:contextualSpacing/>
              <w:jc w:val="both"/>
              <w:rPr>
                <w:rFonts w:ascii="Calibri" w:eastAsia="Calibri" w:hAnsi="Calibri" w:cs="Calibri"/>
                <w:szCs w:val="20"/>
                <w:lang w:val="en-GB" w:eastAsia="sl-SI"/>
              </w:rPr>
            </w:pPr>
            <w:r w:rsidRPr="00815B5A">
              <w:rPr>
                <w:rFonts w:ascii="Calibri" w:eastAsia="Calibri" w:hAnsi="Calibri" w:cs="Calibri"/>
                <w:szCs w:val="20"/>
                <w:lang w:val="en-GB" w:eastAsia="sl-SI"/>
              </w:rPr>
              <w:t>The bidder shall supply a vacuum transfer vessel fully compatible with the offered near-ambient pressure X-ray photoelectron spectroscopy system for transferring samples between the instrument and external vacuum systems and a glovebox.</w:t>
            </w:r>
          </w:p>
          <w:p w14:paraId="3E3F05A3" w14:textId="77777777" w:rsidR="00815B5A" w:rsidRPr="00815B5A" w:rsidRDefault="00815B5A" w:rsidP="00C54799">
            <w:pPr>
              <w:numPr>
                <w:ilvl w:val="0"/>
                <w:numId w:val="19"/>
              </w:numPr>
              <w:contextualSpacing/>
              <w:jc w:val="both"/>
              <w:rPr>
                <w:rFonts w:ascii="Calibri" w:eastAsia="Calibri" w:hAnsi="Calibri" w:cs="Calibri"/>
                <w:szCs w:val="20"/>
                <w:lang w:val="en-GB" w:eastAsia="sl-SI"/>
              </w:rPr>
            </w:pPr>
            <w:r w:rsidRPr="00815B5A">
              <w:rPr>
                <w:rFonts w:ascii="Calibri" w:eastAsia="Calibri" w:hAnsi="Calibri" w:cs="Calibri"/>
                <w:szCs w:val="20"/>
                <w:lang w:val="en-GB" w:eastAsia="sl-SI"/>
              </w:rPr>
              <w:t>The vacuum transport suitcase shall be capable of docking directly to the supplied sample environment of the system through a suitable vacuum interface, enabling controlled transfer without breaking vacuum at the docking point.</w:t>
            </w:r>
          </w:p>
          <w:p w14:paraId="0714ED1C" w14:textId="12C806C0" w:rsidR="00975D6D" w:rsidRPr="00815B5A" w:rsidRDefault="00815B5A" w:rsidP="00C54799">
            <w:pPr>
              <w:numPr>
                <w:ilvl w:val="0"/>
                <w:numId w:val="19"/>
              </w:numPr>
              <w:contextualSpacing/>
              <w:jc w:val="both"/>
              <w:rPr>
                <w:rFonts w:ascii="Calibri" w:eastAsia="Calibri" w:hAnsi="Calibri" w:cs="Calibri"/>
                <w:sz w:val="22"/>
                <w:lang w:val="en-GB" w:eastAsia="sl-SI"/>
              </w:rPr>
            </w:pPr>
            <w:r w:rsidRPr="00815B5A">
              <w:rPr>
                <w:rFonts w:ascii="Calibri" w:eastAsia="Calibri" w:hAnsi="Calibri" w:cs="Calibri"/>
                <w:szCs w:val="20"/>
                <w:lang w:val="en-GB" w:eastAsia="sl-SI"/>
              </w:rPr>
              <w:t>The vacuum transport suitcase shall be mechanically and dimensionally suitable for use inside a glovebox in Item 2.12, including the ability to be introduced into the glovebox and operated for sample loading/unloading under a protective atmosphere.</w:t>
            </w:r>
          </w:p>
        </w:tc>
        <w:tc>
          <w:tcPr>
            <w:tcW w:w="2536" w:type="dxa"/>
            <w:tcMar>
              <w:top w:w="70" w:type="dxa"/>
              <w:left w:w="80" w:type="dxa"/>
              <w:bottom w:w="70" w:type="dxa"/>
              <w:right w:w="80" w:type="dxa"/>
            </w:tcMar>
            <w:vAlign w:val="center"/>
          </w:tcPr>
          <w:p w14:paraId="7C8A17E3" w14:textId="77777777" w:rsidR="00975D6D" w:rsidRPr="00BD3B30" w:rsidRDefault="00975D6D" w:rsidP="00975D6D">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88572309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8C360CA" w14:textId="77777777" w:rsidR="00975D6D" w:rsidRPr="00BD3B30" w:rsidRDefault="00975D6D" w:rsidP="00975D6D">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49286954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A651300" w14:textId="77777777" w:rsidR="00975D6D" w:rsidRPr="00BD3B30" w:rsidRDefault="00975D6D" w:rsidP="00975D6D">
            <w:pPr>
              <w:rPr>
                <w:rFonts w:asciiTheme="majorHAnsi" w:hAnsiTheme="majorHAnsi" w:cstheme="majorHAnsi"/>
                <w:szCs w:val="20"/>
              </w:rPr>
            </w:pPr>
          </w:p>
          <w:p w14:paraId="7296DD3C" w14:textId="77777777" w:rsidR="00975D6D" w:rsidRPr="00BD3B30" w:rsidRDefault="00975D6D" w:rsidP="00975D6D">
            <w:pPr>
              <w:rPr>
                <w:rFonts w:asciiTheme="majorHAnsi" w:hAnsiTheme="majorHAnsi" w:cstheme="majorHAnsi"/>
                <w:szCs w:val="20"/>
              </w:rPr>
            </w:pPr>
            <w:r w:rsidRPr="00BD3B30">
              <w:rPr>
                <w:rFonts w:asciiTheme="majorHAnsi" w:eastAsia="Arial" w:hAnsiTheme="majorHAnsi" w:cstheme="majorHAnsi"/>
                <w:szCs w:val="20"/>
              </w:rPr>
              <w:t>Model / configuration:</w:t>
            </w:r>
          </w:p>
          <w:p w14:paraId="20B238C4" w14:textId="77777777" w:rsidR="00975D6D" w:rsidRPr="00BD3B30" w:rsidRDefault="00975D6D" w:rsidP="00975D6D">
            <w:pPr>
              <w:rPr>
                <w:rFonts w:asciiTheme="majorHAnsi" w:hAnsiTheme="majorHAnsi" w:cstheme="majorHAnsi"/>
                <w:szCs w:val="20"/>
              </w:rPr>
            </w:pPr>
            <w:r w:rsidRPr="00BD3B30">
              <w:rPr>
                <w:rFonts w:asciiTheme="majorHAnsi" w:eastAsia="Arial" w:hAnsiTheme="majorHAnsi" w:cstheme="majorHAnsi"/>
                <w:szCs w:val="20"/>
              </w:rPr>
              <w:t>________________</w:t>
            </w:r>
          </w:p>
          <w:p w14:paraId="70387551" w14:textId="77777777" w:rsidR="00975D6D" w:rsidRPr="00BD3B30" w:rsidRDefault="00975D6D" w:rsidP="00975D6D">
            <w:pPr>
              <w:rPr>
                <w:rFonts w:asciiTheme="majorHAnsi" w:hAnsiTheme="majorHAnsi" w:cstheme="majorHAnsi"/>
                <w:szCs w:val="20"/>
              </w:rPr>
            </w:pPr>
          </w:p>
          <w:p w14:paraId="40F99485" w14:textId="77777777" w:rsidR="00975D6D" w:rsidRPr="00BD3B30" w:rsidRDefault="00975D6D" w:rsidP="00975D6D">
            <w:pPr>
              <w:rPr>
                <w:rFonts w:asciiTheme="majorHAnsi" w:hAnsiTheme="majorHAnsi" w:cstheme="majorHAnsi"/>
                <w:szCs w:val="20"/>
              </w:rPr>
            </w:pPr>
            <w:r w:rsidRPr="00BD3B30">
              <w:rPr>
                <w:rFonts w:asciiTheme="majorHAnsi" w:eastAsia="Arial" w:hAnsiTheme="majorHAnsi" w:cstheme="majorHAnsi"/>
                <w:szCs w:val="20"/>
              </w:rPr>
              <w:t>Offered specification:</w:t>
            </w:r>
          </w:p>
          <w:p w14:paraId="0E2B1A30" w14:textId="41C381F7" w:rsidR="00975D6D" w:rsidRDefault="00975D6D" w:rsidP="00975D6D">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26986E84"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Document / URL:</w:t>
            </w:r>
          </w:p>
          <w:p w14:paraId="40D497F1"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________________</w:t>
            </w:r>
          </w:p>
          <w:p w14:paraId="36D5D829" w14:textId="77777777" w:rsidR="00975D6D" w:rsidRPr="009B3D7B" w:rsidRDefault="00975D6D" w:rsidP="00975D6D">
            <w:pPr>
              <w:rPr>
                <w:rFonts w:asciiTheme="majorHAnsi" w:hAnsiTheme="majorHAnsi" w:cstheme="majorHAnsi"/>
                <w:szCs w:val="20"/>
              </w:rPr>
            </w:pPr>
          </w:p>
          <w:p w14:paraId="44D26E0B"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Reference / page:</w:t>
            </w:r>
          </w:p>
          <w:p w14:paraId="57D46AF8"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975D6D" w14:paraId="52AA9897" w14:textId="77777777" w:rsidTr="009B3D7B">
        <w:trPr>
          <w:jc w:val="center"/>
        </w:trPr>
        <w:tc>
          <w:tcPr>
            <w:tcW w:w="988" w:type="dxa"/>
            <w:tcMar>
              <w:top w:w="70" w:type="dxa"/>
              <w:left w:w="80" w:type="dxa"/>
              <w:bottom w:w="70" w:type="dxa"/>
              <w:right w:w="80" w:type="dxa"/>
            </w:tcMar>
          </w:tcPr>
          <w:p w14:paraId="496C15C0" w14:textId="618F3A1A" w:rsidR="00975D6D" w:rsidRPr="0003240E" w:rsidRDefault="00975D6D" w:rsidP="00975D6D">
            <w:pPr>
              <w:jc w:val="center"/>
              <w:rPr>
                <w:rFonts w:asciiTheme="majorHAnsi" w:hAnsiTheme="majorHAnsi" w:cstheme="majorHAnsi"/>
                <w:szCs w:val="20"/>
              </w:rPr>
            </w:pPr>
            <w:r w:rsidRPr="0003240E">
              <w:rPr>
                <w:rFonts w:asciiTheme="majorHAnsi" w:hAnsiTheme="majorHAnsi" w:cstheme="majorHAnsi"/>
                <w:szCs w:val="20"/>
                <w:lang w:val="en-GB"/>
              </w:rPr>
              <w:t>2.11</w:t>
            </w:r>
          </w:p>
        </w:tc>
        <w:tc>
          <w:tcPr>
            <w:tcW w:w="1275" w:type="dxa"/>
          </w:tcPr>
          <w:p w14:paraId="3906431D" w14:textId="034F8C2B" w:rsidR="00975D6D" w:rsidRPr="00447186" w:rsidRDefault="00447186" w:rsidP="00447186">
            <w:pPr>
              <w:jc w:val="center"/>
              <w:rPr>
                <w:rFonts w:asciiTheme="majorHAnsi" w:hAnsiTheme="majorHAnsi" w:cstheme="majorHAnsi"/>
                <w:szCs w:val="20"/>
                <w:lang w:val="en-GB"/>
              </w:rPr>
            </w:pPr>
            <w:r w:rsidRPr="00447186">
              <w:rPr>
                <w:rFonts w:asciiTheme="majorHAnsi" w:hAnsiTheme="majorHAnsi" w:cstheme="majorHAnsi"/>
                <w:szCs w:val="20"/>
                <w:lang w:val="en-GB"/>
              </w:rPr>
              <w:t>1</w:t>
            </w:r>
          </w:p>
        </w:tc>
        <w:tc>
          <w:tcPr>
            <w:tcW w:w="7088" w:type="dxa"/>
            <w:tcMar>
              <w:top w:w="70" w:type="dxa"/>
              <w:left w:w="85" w:type="dxa"/>
              <w:bottom w:w="70" w:type="dxa"/>
              <w:right w:w="85" w:type="dxa"/>
            </w:tcMar>
          </w:tcPr>
          <w:p w14:paraId="24005907" w14:textId="77777777" w:rsidR="00972E0D" w:rsidRPr="00972E0D" w:rsidRDefault="00972E0D" w:rsidP="00972E0D">
            <w:pPr>
              <w:jc w:val="both"/>
              <w:rPr>
                <w:rFonts w:ascii="Calibri" w:eastAsia="Calibri" w:hAnsi="Calibri" w:cs="Calibri"/>
                <w:szCs w:val="20"/>
                <w:lang w:val="en-GB" w:eastAsia="sl-SI"/>
              </w:rPr>
            </w:pPr>
            <w:r w:rsidRPr="00972E0D">
              <w:rPr>
                <w:rFonts w:ascii="Calibri" w:eastAsia="Calibri" w:hAnsi="Calibri" w:cs="Calibri"/>
                <w:b/>
                <w:bCs/>
                <w:szCs w:val="20"/>
                <w:lang w:val="en-GB" w:eastAsia="sl-SI"/>
              </w:rPr>
              <w:t>Sample vessel for protected-atmosphere transport</w:t>
            </w:r>
            <w:r w:rsidRPr="00972E0D">
              <w:rPr>
                <w:rFonts w:ascii="Calibri" w:eastAsia="Calibri" w:hAnsi="Calibri" w:cs="Calibri"/>
                <w:szCs w:val="20"/>
                <w:lang w:val="en-GB" w:eastAsia="sl-SI"/>
              </w:rPr>
              <w:t xml:space="preserve"> (sample transport vessel)</w:t>
            </w:r>
          </w:p>
          <w:p w14:paraId="3C641432" w14:textId="77777777" w:rsidR="00972E0D" w:rsidRPr="00972E0D" w:rsidRDefault="00972E0D" w:rsidP="00C54799">
            <w:pPr>
              <w:numPr>
                <w:ilvl w:val="0"/>
                <w:numId w:val="20"/>
              </w:numPr>
              <w:contextualSpacing/>
              <w:jc w:val="both"/>
              <w:rPr>
                <w:rFonts w:ascii="Calibri" w:eastAsia="Calibri" w:hAnsi="Calibri" w:cs="Calibri"/>
                <w:szCs w:val="20"/>
                <w:lang w:val="en-GB" w:eastAsia="sl-SI"/>
              </w:rPr>
            </w:pPr>
            <w:r w:rsidRPr="00972E0D">
              <w:rPr>
                <w:rFonts w:ascii="Calibri" w:eastAsia="Calibri" w:hAnsi="Calibri" w:cs="Calibri"/>
                <w:szCs w:val="20"/>
                <w:lang w:val="en-GB" w:eastAsia="sl-SI"/>
              </w:rPr>
              <w:t>The bidder shall supply a compact sample vessel suitable for transporting samples under a protective atmosphere and fully compatible with the offered near-ambient pressure X-ray photoelectron spectroscopy system.</w:t>
            </w:r>
          </w:p>
          <w:p w14:paraId="666793E9" w14:textId="77777777" w:rsidR="00972E0D" w:rsidRPr="00972E0D" w:rsidRDefault="00972E0D" w:rsidP="00C54799">
            <w:pPr>
              <w:numPr>
                <w:ilvl w:val="0"/>
                <w:numId w:val="20"/>
              </w:numPr>
              <w:contextualSpacing/>
              <w:jc w:val="both"/>
              <w:rPr>
                <w:rFonts w:ascii="Calibri" w:eastAsia="Calibri" w:hAnsi="Calibri" w:cs="Calibri"/>
                <w:szCs w:val="20"/>
                <w:lang w:val="en-GB" w:eastAsia="sl-SI"/>
              </w:rPr>
            </w:pPr>
            <w:r w:rsidRPr="00972E0D">
              <w:rPr>
                <w:rFonts w:ascii="Calibri" w:eastAsia="Calibri" w:hAnsi="Calibri" w:cs="Calibri"/>
                <w:szCs w:val="20"/>
                <w:lang w:val="en-GB" w:eastAsia="sl-SI"/>
              </w:rPr>
              <w:t>The sample vessel shall provide a connection enabling docking to a loadlock and/or to the supplied vacuum transport suitcase for controlled transfer.</w:t>
            </w:r>
          </w:p>
          <w:p w14:paraId="47DE255B" w14:textId="2EA23201" w:rsidR="00975D6D" w:rsidRPr="00AC1518" w:rsidRDefault="00972E0D" w:rsidP="00972E0D">
            <w:pPr>
              <w:rPr>
                <w:rFonts w:cs="Arial"/>
                <w:sz w:val="18"/>
                <w:szCs w:val="18"/>
              </w:rPr>
            </w:pPr>
            <w:r w:rsidRPr="00972E0D">
              <w:rPr>
                <w:rFonts w:ascii="Calibri" w:eastAsia="Calibri" w:hAnsi="Calibri" w:cs="Calibri"/>
                <w:szCs w:val="20"/>
                <w:lang w:val="en-GB" w:eastAsia="sl-SI"/>
              </w:rPr>
              <w:t>The sample vessel shall support sample loading and sealing under a protective atmosphere.</w:t>
            </w:r>
          </w:p>
        </w:tc>
        <w:tc>
          <w:tcPr>
            <w:tcW w:w="2536" w:type="dxa"/>
            <w:tcMar>
              <w:top w:w="70" w:type="dxa"/>
              <w:left w:w="80" w:type="dxa"/>
              <w:bottom w:w="70" w:type="dxa"/>
              <w:right w:w="80" w:type="dxa"/>
            </w:tcMar>
            <w:vAlign w:val="center"/>
          </w:tcPr>
          <w:p w14:paraId="77682340" w14:textId="77777777" w:rsidR="00975D6D" w:rsidRPr="00BD3B30" w:rsidRDefault="00975D6D" w:rsidP="00975D6D">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398170755"/>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11D3EF1" w14:textId="77777777" w:rsidR="00975D6D" w:rsidRPr="00BD3B30" w:rsidRDefault="00975D6D" w:rsidP="00975D6D">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27567454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A048496" w14:textId="77777777" w:rsidR="00975D6D" w:rsidRPr="00BD3B30" w:rsidRDefault="00975D6D" w:rsidP="00975D6D">
            <w:pPr>
              <w:rPr>
                <w:rFonts w:asciiTheme="majorHAnsi" w:hAnsiTheme="majorHAnsi" w:cstheme="majorHAnsi"/>
                <w:szCs w:val="20"/>
              </w:rPr>
            </w:pPr>
          </w:p>
          <w:p w14:paraId="6A5F2AA8" w14:textId="77777777" w:rsidR="00975D6D" w:rsidRPr="00BD3B30" w:rsidRDefault="00975D6D" w:rsidP="00975D6D">
            <w:pPr>
              <w:rPr>
                <w:rFonts w:asciiTheme="majorHAnsi" w:hAnsiTheme="majorHAnsi" w:cstheme="majorHAnsi"/>
                <w:szCs w:val="20"/>
              </w:rPr>
            </w:pPr>
            <w:r w:rsidRPr="00BD3B30">
              <w:rPr>
                <w:rFonts w:asciiTheme="majorHAnsi" w:eastAsia="Arial" w:hAnsiTheme="majorHAnsi" w:cstheme="majorHAnsi"/>
                <w:szCs w:val="20"/>
              </w:rPr>
              <w:t>Model / configuration:</w:t>
            </w:r>
          </w:p>
          <w:p w14:paraId="5FF469C3" w14:textId="77777777" w:rsidR="00975D6D" w:rsidRPr="00BD3B30" w:rsidRDefault="00975D6D" w:rsidP="00975D6D">
            <w:pPr>
              <w:rPr>
                <w:rFonts w:asciiTheme="majorHAnsi" w:hAnsiTheme="majorHAnsi" w:cstheme="majorHAnsi"/>
                <w:szCs w:val="20"/>
              </w:rPr>
            </w:pPr>
            <w:r w:rsidRPr="00BD3B30">
              <w:rPr>
                <w:rFonts w:asciiTheme="majorHAnsi" w:eastAsia="Arial" w:hAnsiTheme="majorHAnsi" w:cstheme="majorHAnsi"/>
                <w:szCs w:val="20"/>
              </w:rPr>
              <w:t>________________</w:t>
            </w:r>
          </w:p>
          <w:p w14:paraId="3E8A4BE9" w14:textId="77777777" w:rsidR="00975D6D" w:rsidRPr="00BD3B30" w:rsidRDefault="00975D6D" w:rsidP="00975D6D">
            <w:pPr>
              <w:rPr>
                <w:rFonts w:asciiTheme="majorHAnsi" w:hAnsiTheme="majorHAnsi" w:cstheme="majorHAnsi"/>
                <w:szCs w:val="20"/>
              </w:rPr>
            </w:pPr>
          </w:p>
          <w:p w14:paraId="5A8EFCF7" w14:textId="77777777" w:rsidR="00975D6D" w:rsidRPr="00BD3B30" w:rsidRDefault="00975D6D" w:rsidP="00975D6D">
            <w:pPr>
              <w:rPr>
                <w:rFonts w:asciiTheme="majorHAnsi" w:hAnsiTheme="majorHAnsi" w:cstheme="majorHAnsi"/>
                <w:szCs w:val="20"/>
              </w:rPr>
            </w:pPr>
            <w:r w:rsidRPr="00BD3B30">
              <w:rPr>
                <w:rFonts w:asciiTheme="majorHAnsi" w:eastAsia="Arial" w:hAnsiTheme="majorHAnsi" w:cstheme="majorHAnsi"/>
                <w:szCs w:val="20"/>
              </w:rPr>
              <w:t>Offered specification:</w:t>
            </w:r>
          </w:p>
          <w:p w14:paraId="6CC4357F" w14:textId="3A8B68F9" w:rsidR="00975D6D" w:rsidRDefault="00975D6D" w:rsidP="00975D6D">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3E454D50"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Document / URL:</w:t>
            </w:r>
          </w:p>
          <w:p w14:paraId="03B3B96D"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________________</w:t>
            </w:r>
          </w:p>
          <w:p w14:paraId="20DD4964" w14:textId="77777777" w:rsidR="00975D6D" w:rsidRPr="009B3D7B" w:rsidRDefault="00975D6D" w:rsidP="00975D6D">
            <w:pPr>
              <w:rPr>
                <w:rFonts w:asciiTheme="majorHAnsi" w:hAnsiTheme="majorHAnsi" w:cstheme="majorHAnsi"/>
                <w:szCs w:val="20"/>
              </w:rPr>
            </w:pPr>
          </w:p>
          <w:p w14:paraId="64553D0B"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Reference / page:</w:t>
            </w:r>
          </w:p>
          <w:p w14:paraId="3513C648" w14:textId="77777777" w:rsidR="00975D6D" w:rsidRPr="009B3D7B" w:rsidRDefault="00975D6D" w:rsidP="00975D6D">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030C6B" w14:paraId="050E1A7A" w14:textId="77777777" w:rsidTr="009B3D7B">
        <w:trPr>
          <w:jc w:val="center"/>
        </w:trPr>
        <w:tc>
          <w:tcPr>
            <w:tcW w:w="988" w:type="dxa"/>
            <w:tcMar>
              <w:top w:w="70" w:type="dxa"/>
              <w:left w:w="80" w:type="dxa"/>
              <w:bottom w:w="70" w:type="dxa"/>
              <w:right w:w="80" w:type="dxa"/>
            </w:tcMar>
          </w:tcPr>
          <w:p w14:paraId="75ACA9ED" w14:textId="4EB4E3F1" w:rsidR="00030C6B" w:rsidRPr="0003240E" w:rsidRDefault="00030C6B" w:rsidP="00030C6B">
            <w:pPr>
              <w:jc w:val="center"/>
              <w:rPr>
                <w:rFonts w:asciiTheme="majorHAnsi" w:hAnsiTheme="majorHAnsi" w:cstheme="majorHAnsi"/>
                <w:szCs w:val="20"/>
              </w:rPr>
            </w:pPr>
            <w:r w:rsidRPr="0003240E">
              <w:rPr>
                <w:rFonts w:asciiTheme="majorHAnsi" w:hAnsiTheme="majorHAnsi" w:cstheme="majorHAnsi"/>
                <w:szCs w:val="20"/>
                <w:lang w:val="en-GB"/>
              </w:rPr>
              <w:t>2.12</w:t>
            </w:r>
          </w:p>
        </w:tc>
        <w:tc>
          <w:tcPr>
            <w:tcW w:w="1275" w:type="dxa"/>
          </w:tcPr>
          <w:p w14:paraId="5E986B86" w14:textId="45C83ACD" w:rsidR="00030C6B" w:rsidRPr="00DB3862" w:rsidRDefault="00030C6B" w:rsidP="00030C6B">
            <w:pPr>
              <w:widowControl w:val="0"/>
              <w:autoSpaceDE w:val="0"/>
              <w:autoSpaceDN w:val="0"/>
              <w:jc w:val="center"/>
              <w:rPr>
                <w:rFonts w:asciiTheme="majorHAnsi" w:hAnsiTheme="majorHAnsi" w:cstheme="majorHAnsi"/>
                <w:szCs w:val="20"/>
                <w:lang w:val="en-GB"/>
              </w:rPr>
            </w:pPr>
            <w:r w:rsidRPr="00DB3862">
              <w:rPr>
                <w:rFonts w:asciiTheme="majorHAnsi" w:hAnsiTheme="majorHAnsi" w:cstheme="majorHAnsi"/>
                <w:szCs w:val="20"/>
                <w:lang w:val="en-GB"/>
              </w:rPr>
              <w:t>1</w:t>
            </w:r>
          </w:p>
        </w:tc>
        <w:tc>
          <w:tcPr>
            <w:tcW w:w="7088" w:type="dxa"/>
            <w:tcMar>
              <w:top w:w="70" w:type="dxa"/>
              <w:left w:w="85" w:type="dxa"/>
              <w:bottom w:w="70" w:type="dxa"/>
              <w:right w:w="85" w:type="dxa"/>
            </w:tcMar>
          </w:tcPr>
          <w:p w14:paraId="48EB5F4C" w14:textId="77777777" w:rsidR="00030C6B" w:rsidRPr="00030C6B" w:rsidRDefault="00030C6B" w:rsidP="00030C6B">
            <w:pPr>
              <w:widowControl w:val="0"/>
              <w:autoSpaceDE w:val="0"/>
              <w:autoSpaceDN w:val="0"/>
              <w:rPr>
                <w:rFonts w:asciiTheme="majorHAnsi" w:hAnsiTheme="majorHAnsi" w:cstheme="majorHAnsi"/>
                <w:lang w:val="en-GB"/>
              </w:rPr>
            </w:pPr>
            <w:r w:rsidRPr="00030C6B">
              <w:rPr>
                <w:rFonts w:asciiTheme="majorHAnsi" w:hAnsiTheme="majorHAnsi" w:cstheme="majorHAnsi"/>
                <w:b/>
                <w:bCs/>
                <w:lang w:val="en-GB"/>
              </w:rPr>
              <w:t>Integrated glovebox module for NAP-XPS sample handling</w:t>
            </w:r>
            <w:r w:rsidRPr="00030C6B">
              <w:rPr>
                <w:rFonts w:asciiTheme="majorHAnsi" w:hAnsiTheme="majorHAnsi" w:cstheme="majorHAnsi"/>
                <w:lang w:val="en-GB"/>
              </w:rPr>
              <w:t xml:space="preserve"> (glovebox module)</w:t>
            </w:r>
          </w:p>
          <w:p w14:paraId="08B3C253" w14:textId="77777777" w:rsidR="00030C6B" w:rsidRPr="00030C6B" w:rsidRDefault="00030C6B" w:rsidP="00C54799">
            <w:pPr>
              <w:pStyle w:val="Odstavekseznama"/>
              <w:widowControl w:val="0"/>
              <w:numPr>
                <w:ilvl w:val="0"/>
                <w:numId w:val="21"/>
              </w:numPr>
              <w:autoSpaceDE w:val="0"/>
              <w:autoSpaceDN w:val="0"/>
              <w:jc w:val="both"/>
              <w:rPr>
                <w:rFonts w:asciiTheme="majorHAnsi" w:hAnsiTheme="majorHAnsi" w:cstheme="majorHAnsi"/>
                <w:lang w:val="en-GB"/>
              </w:rPr>
            </w:pPr>
            <w:r w:rsidRPr="00030C6B">
              <w:rPr>
                <w:rFonts w:asciiTheme="majorHAnsi" w:hAnsiTheme="majorHAnsi" w:cstheme="majorHAnsi"/>
                <w:lang w:val="en-GB"/>
              </w:rPr>
              <w:t>The bidder shall supply an integrated glovebox module fully compatible with the offered near-ambient pressure X-ray photoelectron spectroscopy system for inert-atmosphere sample handling and transfer.</w:t>
            </w:r>
          </w:p>
          <w:p w14:paraId="7332AA37" w14:textId="77777777" w:rsidR="00030C6B" w:rsidRPr="00030C6B" w:rsidRDefault="00030C6B" w:rsidP="00C54799">
            <w:pPr>
              <w:pStyle w:val="Odstavekseznama"/>
              <w:widowControl w:val="0"/>
              <w:numPr>
                <w:ilvl w:val="0"/>
                <w:numId w:val="21"/>
              </w:numPr>
              <w:autoSpaceDE w:val="0"/>
              <w:autoSpaceDN w:val="0"/>
              <w:jc w:val="both"/>
              <w:rPr>
                <w:rFonts w:asciiTheme="majorHAnsi" w:hAnsiTheme="majorHAnsi" w:cstheme="majorHAnsi"/>
                <w:lang w:val="en-GB"/>
              </w:rPr>
            </w:pPr>
            <w:r w:rsidRPr="00030C6B">
              <w:rPr>
                <w:rFonts w:asciiTheme="majorHAnsi" w:hAnsiTheme="majorHAnsi" w:cstheme="majorHAnsi"/>
                <w:lang w:val="en-GB"/>
              </w:rPr>
              <w:t>The glovebox module shall be manufactured from stainless steel or an equivalent corrosion-resistant material suitable for long-term inert-atmosphere operation.</w:t>
            </w:r>
          </w:p>
          <w:p w14:paraId="79B8E56E" w14:textId="77777777" w:rsidR="00030C6B" w:rsidRPr="00030C6B" w:rsidRDefault="00030C6B" w:rsidP="00C54799">
            <w:pPr>
              <w:pStyle w:val="Odstavekseznama"/>
              <w:widowControl w:val="0"/>
              <w:numPr>
                <w:ilvl w:val="0"/>
                <w:numId w:val="21"/>
              </w:numPr>
              <w:autoSpaceDE w:val="0"/>
              <w:autoSpaceDN w:val="0"/>
              <w:jc w:val="both"/>
              <w:rPr>
                <w:rFonts w:asciiTheme="majorHAnsi" w:hAnsiTheme="majorHAnsi" w:cstheme="majorHAnsi"/>
                <w:lang w:val="en-GB"/>
              </w:rPr>
            </w:pPr>
            <w:r w:rsidRPr="00030C6B">
              <w:rPr>
                <w:rFonts w:asciiTheme="majorHAnsi" w:hAnsiTheme="majorHAnsi" w:cstheme="majorHAnsi"/>
                <w:lang w:val="en-GB"/>
              </w:rPr>
              <w:t>The glovebox module shall include an integrated gas purification/cleaning system suitable for maintaining low oxygen and moisture levels during operation.</w:t>
            </w:r>
          </w:p>
          <w:p w14:paraId="4546AB11" w14:textId="77777777" w:rsidR="00030C6B" w:rsidRPr="00030C6B" w:rsidRDefault="00030C6B" w:rsidP="00C54799">
            <w:pPr>
              <w:pStyle w:val="Odstavekseznama"/>
              <w:widowControl w:val="0"/>
              <w:numPr>
                <w:ilvl w:val="0"/>
                <w:numId w:val="21"/>
              </w:numPr>
              <w:autoSpaceDE w:val="0"/>
              <w:autoSpaceDN w:val="0"/>
              <w:jc w:val="both"/>
              <w:rPr>
                <w:rFonts w:asciiTheme="majorHAnsi" w:hAnsiTheme="majorHAnsi" w:cstheme="majorHAnsi"/>
                <w:lang w:val="en-GB"/>
              </w:rPr>
            </w:pPr>
            <w:r w:rsidRPr="00030C6B">
              <w:rPr>
                <w:rFonts w:asciiTheme="majorHAnsi" w:hAnsiTheme="majorHAnsi" w:cstheme="majorHAnsi"/>
                <w:lang w:val="en-GB"/>
              </w:rPr>
              <w:t>The glovebox module shall maintain controlled residual oxygen and water concentrations below 1 part per million during normal operation (target specification).</w:t>
            </w:r>
          </w:p>
          <w:p w14:paraId="431D79A0" w14:textId="77777777" w:rsidR="00030C6B" w:rsidRPr="00030C6B" w:rsidRDefault="00030C6B" w:rsidP="00C54799">
            <w:pPr>
              <w:pStyle w:val="Odstavekseznama"/>
              <w:widowControl w:val="0"/>
              <w:numPr>
                <w:ilvl w:val="0"/>
                <w:numId w:val="21"/>
              </w:numPr>
              <w:autoSpaceDE w:val="0"/>
              <w:autoSpaceDN w:val="0"/>
              <w:jc w:val="both"/>
              <w:rPr>
                <w:rFonts w:asciiTheme="majorHAnsi" w:hAnsiTheme="majorHAnsi" w:cstheme="majorHAnsi"/>
                <w:lang w:val="en-GB"/>
              </w:rPr>
            </w:pPr>
            <w:r w:rsidRPr="00030C6B">
              <w:rPr>
                <w:rFonts w:asciiTheme="majorHAnsi" w:hAnsiTheme="majorHAnsi" w:cstheme="majorHAnsi"/>
                <w:lang w:val="en-GB"/>
              </w:rPr>
              <w:t>The glovebox module shall provide pressure regulation enabling operation at ±15 mbar overpressure or underpressure relative to ambient pressure (or wider).</w:t>
            </w:r>
          </w:p>
          <w:p w14:paraId="1DCA10A2" w14:textId="5CCFCFC8" w:rsidR="00030C6B" w:rsidRPr="00030C6B" w:rsidRDefault="00030C6B" w:rsidP="00030C6B">
            <w:pPr>
              <w:rPr>
                <w:rFonts w:asciiTheme="majorHAnsi" w:hAnsiTheme="majorHAnsi" w:cstheme="majorHAnsi"/>
                <w:sz w:val="18"/>
                <w:szCs w:val="18"/>
              </w:rPr>
            </w:pPr>
            <w:r w:rsidRPr="00030C6B">
              <w:rPr>
                <w:rFonts w:asciiTheme="majorHAnsi" w:hAnsiTheme="majorHAnsi" w:cstheme="majorHAnsi"/>
                <w:lang w:val="en-GB"/>
              </w:rPr>
              <w:t>The supply shall include all required mechanical and vacuum interface hardware/adapters enabling direct connection between the glovebox module and the NAP-XPS system for protected sample transfer.</w:t>
            </w:r>
          </w:p>
        </w:tc>
        <w:tc>
          <w:tcPr>
            <w:tcW w:w="2536" w:type="dxa"/>
            <w:tcMar>
              <w:top w:w="70" w:type="dxa"/>
              <w:left w:w="80" w:type="dxa"/>
              <w:bottom w:w="70" w:type="dxa"/>
              <w:right w:w="80" w:type="dxa"/>
            </w:tcMar>
            <w:vAlign w:val="center"/>
          </w:tcPr>
          <w:p w14:paraId="3CD8F3AE" w14:textId="77777777" w:rsidR="00030C6B" w:rsidRPr="00BD3B30" w:rsidRDefault="00030C6B" w:rsidP="00030C6B">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24949141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A092F07" w14:textId="77777777" w:rsidR="00030C6B" w:rsidRPr="00BD3B30" w:rsidRDefault="00030C6B" w:rsidP="00030C6B">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77821823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D5E110E" w14:textId="77777777" w:rsidR="00030C6B" w:rsidRPr="00BD3B30" w:rsidRDefault="00030C6B" w:rsidP="00030C6B">
            <w:pPr>
              <w:rPr>
                <w:rFonts w:asciiTheme="majorHAnsi" w:hAnsiTheme="majorHAnsi" w:cstheme="majorHAnsi"/>
                <w:szCs w:val="20"/>
              </w:rPr>
            </w:pPr>
          </w:p>
          <w:p w14:paraId="1CC14D69" w14:textId="77777777" w:rsidR="00030C6B" w:rsidRPr="00BD3B30" w:rsidRDefault="00030C6B" w:rsidP="00030C6B">
            <w:pPr>
              <w:rPr>
                <w:rFonts w:asciiTheme="majorHAnsi" w:hAnsiTheme="majorHAnsi" w:cstheme="majorHAnsi"/>
                <w:szCs w:val="20"/>
              </w:rPr>
            </w:pPr>
            <w:r w:rsidRPr="00BD3B30">
              <w:rPr>
                <w:rFonts w:asciiTheme="majorHAnsi" w:eastAsia="Arial" w:hAnsiTheme="majorHAnsi" w:cstheme="majorHAnsi"/>
                <w:szCs w:val="20"/>
              </w:rPr>
              <w:t>Model / configuration:</w:t>
            </w:r>
          </w:p>
          <w:p w14:paraId="3EC36A6B" w14:textId="77777777" w:rsidR="00030C6B" w:rsidRPr="00BD3B30" w:rsidRDefault="00030C6B" w:rsidP="00030C6B">
            <w:pPr>
              <w:rPr>
                <w:rFonts w:asciiTheme="majorHAnsi" w:hAnsiTheme="majorHAnsi" w:cstheme="majorHAnsi"/>
                <w:szCs w:val="20"/>
              </w:rPr>
            </w:pPr>
            <w:r w:rsidRPr="00BD3B30">
              <w:rPr>
                <w:rFonts w:asciiTheme="majorHAnsi" w:eastAsia="Arial" w:hAnsiTheme="majorHAnsi" w:cstheme="majorHAnsi"/>
                <w:szCs w:val="20"/>
              </w:rPr>
              <w:t>________________</w:t>
            </w:r>
          </w:p>
          <w:p w14:paraId="69D66A54" w14:textId="77777777" w:rsidR="00030C6B" w:rsidRPr="00BD3B30" w:rsidRDefault="00030C6B" w:rsidP="00030C6B">
            <w:pPr>
              <w:rPr>
                <w:rFonts w:asciiTheme="majorHAnsi" w:hAnsiTheme="majorHAnsi" w:cstheme="majorHAnsi"/>
                <w:szCs w:val="20"/>
              </w:rPr>
            </w:pPr>
          </w:p>
          <w:p w14:paraId="61BA0216" w14:textId="77777777" w:rsidR="00030C6B" w:rsidRPr="00BD3B30" w:rsidRDefault="00030C6B" w:rsidP="00030C6B">
            <w:pPr>
              <w:rPr>
                <w:rFonts w:asciiTheme="majorHAnsi" w:hAnsiTheme="majorHAnsi" w:cstheme="majorHAnsi"/>
                <w:szCs w:val="20"/>
              </w:rPr>
            </w:pPr>
            <w:r w:rsidRPr="00BD3B30">
              <w:rPr>
                <w:rFonts w:asciiTheme="majorHAnsi" w:eastAsia="Arial" w:hAnsiTheme="majorHAnsi" w:cstheme="majorHAnsi"/>
                <w:szCs w:val="20"/>
              </w:rPr>
              <w:t>Offered specification:</w:t>
            </w:r>
          </w:p>
          <w:p w14:paraId="4199F777" w14:textId="37EF0393" w:rsidR="00030C6B" w:rsidRDefault="00030C6B" w:rsidP="00030C6B">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4AB7795B"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Document / URL:</w:t>
            </w:r>
          </w:p>
          <w:p w14:paraId="7BB76BD3"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________________</w:t>
            </w:r>
          </w:p>
          <w:p w14:paraId="46B080B4" w14:textId="77777777" w:rsidR="00030C6B" w:rsidRPr="009B3D7B" w:rsidRDefault="00030C6B" w:rsidP="00030C6B">
            <w:pPr>
              <w:rPr>
                <w:rFonts w:asciiTheme="majorHAnsi" w:hAnsiTheme="majorHAnsi" w:cstheme="majorHAnsi"/>
                <w:szCs w:val="20"/>
              </w:rPr>
            </w:pPr>
          </w:p>
          <w:p w14:paraId="7C464763"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Reference / page:</w:t>
            </w:r>
          </w:p>
          <w:p w14:paraId="2F2DA48A"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030C6B" w14:paraId="39AECAC6" w14:textId="77777777" w:rsidTr="009B3D7B">
        <w:trPr>
          <w:jc w:val="center"/>
        </w:trPr>
        <w:tc>
          <w:tcPr>
            <w:tcW w:w="988" w:type="dxa"/>
            <w:tcMar>
              <w:top w:w="70" w:type="dxa"/>
              <w:left w:w="80" w:type="dxa"/>
              <w:bottom w:w="70" w:type="dxa"/>
              <w:right w:w="80" w:type="dxa"/>
            </w:tcMar>
          </w:tcPr>
          <w:p w14:paraId="091A73B8" w14:textId="0C996EFE" w:rsidR="00030C6B" w:rsidRPr="0003240E" w:rsidRDefault="00030C6B" w:rsidP="00030C6B">
            <w:pPr>
              <w:jc w:val="center"/>
              <w:rPr>
                <w:rFonts w:asciiTheme="majorHAnsi" w:hAnsiTheme="majorHAnsi" w:cstheme="majorHAnsi"/>
                <w:szCs w:val="20"/>
              </w:rPr>
            </w:pPr>
            <w:r w:rsidRPr="0003240E">
              <w:rPr>
                <w:rFonts w:asciiTheme="majorHAnsi" w:hAnsiTheme="majorHAnsi" w:cstheme="majorHAnsi"/>
                <w:szCs w:val="20"/>
                <w:lang w:val="en-GB"/>
              </w:rPr>
              <w:t>2.13</w:t>
            </w:r>
          </w:p>
        </w:tc>
        <w:tc>
          <w:tcPr>
            <w:tcW w:w="1275" w:type="dxa"/>
          </w:tcPr>
          <w:p w14:paraId="7AA05E4A" w14:textId="519CF436" w:rsidR="00030C6B" w:rsidRPr="00030C6B" w:rsidRDefault="00030C6B" w:rsidP="00030C6B">
            <w:pPr>
              <w:jc w:val="center"/>
              <w:rPr>
                <w:rFonts w:asciiTheme="majorHAnsi" w:hAnsiTheme="majorHAnsi" w:cstheme="majorHAnsi"/>
                <w:szCs w:val="20"/>
                <w:lang w:val="en-GB"/>
              </w:rPr>
            </w:pPr>
            <w:r w:rsidRPr="00030C6B">
              <w:rPr>
                <w:rFonts w:asciiTheme="majorHAnsi" w:hAnsiTheme="majorHAnsi" w:cstheme="majorHAnsi"/>
                <w:szCs w:val="20"/>
                <w:lang w:val="en-GB"/>
              </w:rPr>
              <w:t>1</w:t>
            </w:r>
          </w:p>
        </w:tc>
        <w:tc>
          <w:tcPr>
            <w:tcW w:w="7088" w:type="dxa"/>
            <w:tcMar>
              <w:top w:w="70" w:type="dxa"/>
              <w:left w:w="85" w:type="dxa"/>
              <w:bottom w:w="70" w:type="dxa"/>
              <w:right w:w="85" w:type="dxa"/>
            </w:tcMar>
          </w:tcPr>
          <w:p w14:paraId="72DD171B" w14:textId="77777777" w:rsidR="00030C6B" w:rsidRPr="00030C6B" w:rsidRDefault="00030C6B" w:rsidP="00030C6B">
            <w:pPr>
              <w:jc w:val="both"/>
              <w:rPr>
                <w:rFonts w:ascii="Calibri" w:eastAsia="Calibri" w:hAnsi="Calibri" w:cs="Calibri"/>
                <w:szCs w:val="20"/>
                <w:lang w:val="en-GB"/>
              </w:rPr>
            </w:pPr>
            <w:r w:rsidRPr="00030C6B">
              <w:rPr>
                <w:rFonts w:ascii="Calibri" w:eastAsia="Calibri" w:hAnsi="Calibri" w:cs="Calibri"/>
                <w:b/>
                <w:bCs/>
                <w:szCs w:val="20"/>
                <w:lang w:val="en-GB"/>
              </w:rPr>
              <w:t xml:space="preserve">Licensed software </w:t>
            </w:r>
            <w:r w:rsidRPr="00030C6B">
              <w:rPr>
                <w:rFonts w:ascii="Calibri" w:eastAsia="Calibri" w:hAnsi="Calibri" w:cs="Calibri"/>
                <w:szCs w:val="20"/>
                <w:lang w:val="en-GB"/>
              </w:rPr>
              <w:t>for measurement and data processing (at least one licence).</w:t>
            </w:r>
            <w:r w:rsidRPr="00030C6B">
              <w:rPr>
                <w:rFonts w:ascii="Calibri" w:eastAsia="Calibri" w:hAnsi="Calibri" w:cs="Calibri"/>
                <w:b/>
                <w:bCs/>
                <w:szCs w:val="20"/>
                <w:lang w:val="en-GB"/>
              </w:rPr>
              <w:br/>
              <w:t xml:space="preserve">Licensed data-processing software </w:t>
            </w:r>
            <w:r w:rsidRPr="00030C6B">
              <w:rPr>
                <w:rFonts w:ascii="Calibri" w:eastAsia="Calibri" w:hAnsi="Calibri" w:cs="Calibri"/>
                <w:szCs w:val="20"/>
                <w:lang w:val="en-GB"/>
              </w:rPr>
              <w:t>for at least 10 users.</w:t>
            </w:r>
          </w:p>
          <w:p w14:paraId="4C72DF2C" w14:textId="3EF7E584" w:rsidR="00030C6B" w:rsidRPr="00AC1518" w:rsidRDefault="00030C6B" w:rsidP="00030C6B">
            <w:pPr>
              <w:rPr>
                <w:rFonts w:cs="Arial"/>
                <w:sz w:val="18"/>
                <w:szCs w:val="18"/>
              </w:rPr>
            </w:pPr>
            <w:r w:rsidRPr="00030C6B">
              <w:rPr>
                <w:rFonts w:ascii="Calibri" w:eastAsia="Calibri" w:hAnsi="Calibri" w:cs="Calibri"/>
                <w:szCs w:val="20"/>
                <w:lang w:val="en-GB"/>
              </w:rPr>
              <w:t>The control and analysis software shall provide full instrument control and data processing, including background subtraction, peak fitting, quantification, and automated reporting, for operation from UHV to at least 50 mbar.</w:t>
            </w:r>
          </w:p>
        </w:tc>
        <w:tc>
          <w:tcPr>
            <w:tcW w:w="2536" w:type="dxa"/>
            <w:tcMar>
              <w:top w:w="70" w:type="dxa"/>
              <w:left w:w="80" w:type="dxa"/>
              <w:bottom w:w="70" w:type="dxa"/>
              <w:right w:w="80" w:type="dxa"/>
            </w:tcMar>
            <w:vAlign w:val="center"/>
          </w:tcPr>
          <w:p w14:paraId="23302BBE" w14:textId="77777777" w:rsidR="00030C6B" w:rsidRPr="00BD3B30" w:rsidRDefault="00030C6B" w:rsidP="00030C6B">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7516750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A0ACD60" w14:textId="77777777" w:rsidR="00030C6B" w:rsidRPr="00BD3B30" w:rsidRDefault="00030C6B" w:rsidP="00030C6B">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0084474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B759BF0" w14:textId="77777777" w:rsidR="00030C6B" w:rsidRPr="00BD3B30" w:rsidRDefault="00030C6B" w:rsidP="00030C6B">
            <w:pPr>
              <w:rPr>
                <w:rFonts w:asciiTheme="majorHAnsi" w:hAnsiTheme="majorHAnsi" w:cstheme="majorHAnsi"/>
                <w:szCs w:val="20"/>
              </w:rPr>
            </w:pPr>
          </w:p>
          <w:p w14:paraId="49EC2BA4" w14:textId="77777777" w:rsidR="00030C6B" w:rsidRPr="00BD3B30" w:rsidRDefault="00030C6B" w:rsidP="00030C6B">
            <w:pPr>
              <w:rPr>
                <w:rFonts w:asciiTheme="majorHAnsi" w:hAnsiTheme="majorHAnsi" w:cstheme="majorHAnsi"/>
                <w:szCs w:val="20"/>
              </w:rPr>
            </w:pPr>
            <w:r w:rsidRPr="00BD3B30">
              <w:rPr>
                <w:rFonts w:asciiTheme="majorHAnsi" w:eastAsia="Arial" w:hAnsiTheme="majorHAnsi" w:cstheme="majorHAnsi"/>
                <w:szCs w:val="20"/>
              </w:rPr>
              <w:t>Model / configuration:</w:t>
            </w:r>
          </w:p>
          <w:p w14:paraId="04530A2C" w14:textId="77777777" w:rsidR="00030C6B" w:rsidRPr="00BD3B30" w:rsidRDefault="00030C6B" w:rsidP="00030C6B">
            <w:pPr>
              <w:rPr>
                <w:rFonts w:asciiTheme="majorHAnsi" w:hAnsiTheme="majorHAnsi" w:cstheme="majorHAnsi"/>
                <w:szCs w:val="20"/>
              </w:rPr>
            </w:pPr>
            <w:r w:rsidRPr="00BD3B30">
              <w:rPr>
                <w:rFonts w:asciiTheme="majorHAnsi" w:eastAsia="Arial" w:hAnsiTheme="majorHAnsi" w:cstheme="majorHAnsi"/>
                <w:szCs w:val="20"/>
              </w:rPr>
              <w:t>________________</w:t>
            </w:r>
          </w:p>
          <w:p w14:paraId="00B9FA6D" w14:textId="77777777" w:rsidR="00030C6B" w:rsidRPr="00BD3B30" w:rsidRDefault="00030C6B" w:rsidP="00030C6B">
            <w:pPr>
              <w:rPr>
                <w:rFonts w:asciiTheme="majorHAnsi" w:hAnsiTheme="majorHAnsi" w:cstheme="majorHAnsi"/>
                <w:szCs w:val="20"/>
              </w:rPr>
            </w:pPr>
          </w:p>
          <w:p w14:paraId="79C8E32A" w14:textId="77777777" w:rsidR="00030C6B" w:rsidRPr="00BD3B30" w:rsidRDefault="00030C6B" w:rsidP="00030C6B">
            <w:pPr>
              <w:rPr>
                <w:rFonts w:asciiTheme="majorHAnsi" w:hAnsiTheme="majorHAnsi" w:cstheme="majorHAnsi"/>
                <w:szCs w:val="20"/>
              </w:rPr>
            </w:pPr>
            <w:r w:rsidRPr="00BD3B30">
              <w:rPr>
                <w:rFonts w:asciiTheme="majorHAnsi" w:eastAsia="Arial" w:hAnsiTheme="majorHAnsi" w:cstheme="majorHAnsi"/>
                <w:szCs w:val="20"/>
              </w:rPr>
              <w:t>Offered specification:</w:t>
            </w:r>
          </w:p>
          <w:p w14:paraId="46F0CB90" w14:textId="2ABFAB9C" w:rsidR="00030C6B" w:rsidRDefault="00030C6B" w:rsidP="00030C6B">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1EBE1C85"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Document / URL:</w:t>
            </w:r>
          </w:p>
          <w:p w14:paraId="7E58DF8C"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________________</w:t>
            </w:r>
          </w:p>
          <w:p w14:paraId="3284F7C5" w14:textId="77777777" w:rsidR="00030C6B" w:rsidRPr="009B3D7B" w:rsidRDefault="00030C6B" w:rsidP="00030C6B">
            <w:pPr>
              <w:rPr>
                <w:rFonts w:asciiTheme="majorHAnsi" w:hAnsiTheme="majorHAnsi" w:cstheme="majorHAnsi"/>
                <w:szCs w:val="20"/>
              </w:rPr>
            </w:pPr>
          </w:p>
          <w:p w14:paraId="3222086C"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Reference / page:</w:t>
            </w:r>
          </w:p>
          <w:p w14:paraId="5EA9F87D"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030C6B" w14:paraId="4228BD46" w14:textId="77777777" w:rsidTr="009B3D7B">
        <w:trPr>
          <w:jc w:val="center"/>
        </w:trPr>
        <w:tc>
          <w:tcPr>
            <w:tcW w:w="988" w:type="dxa"/>
            <w:tcMar>
              <w:top w:w="70" w:type="dxa"/>
              <w:left w:w="80" w:type="dxa"/>
              <w:bottom w:w="70" w:type="dxa"/>
              <w:right w:w="80" w:type="dxa"/>
            </w:tcMar>
          </w:tcPr>
          <w:p w14:paraId="01A5CEF9" w14:textId="7543C2F6" w:rsidR="00030C6B" w:rsidRPr="0003240E" w:rsidRDefault="00030C6B" w:rsidP="00030C6B">
            <w:pPr>
              <w:jc w:val="center"/>
              <w:rPr>
                <w:rFonts w:asciiTheme="majorHAnsi" w:hAnsiTheme="majorHAnsi" w:cstheme="majorHAnsi"/>
                <w:szCs w:val="20"/>
              </w:rPr>
            </w:pPr>
            <w:r w:rsidRPr="0003240E">
              <w:rPr>
                <w:rFonts w:asciiTheme="majorHAnsi" w:hAnsiTheme="majorHAnsi" w:cstheme="majorHAnsi"/>
                <w:szCs w:val="20"/>
                <w:lang w:val="en-GB"/>
              </w:rPr>
              <w:t>2.14</w:t>
            </w:r>
          </w:p>
        </w:tc>
        <w:tc>
          <w:tcPr>
            <w:tcW w:w="1275" w:type="dxa"/>
          </w:tcPr>
          <w:p w14:paraId="520C4EE2" w14:textId="26F6D340" w:rsidR="00030C6B" w:rsidRPr="0003240E" w:rsidRDefault="00030C6B" w:rsidP="00030C6B">
            <w:pPr>
              <w:jc w:val="center"/>
              <w:rPr>
                <w:rFonts w:asciiTheme="majorHAnsi" w:hAnsiTheme="majorHAnsi" w:cstheme="majorHAnsi"/>
                <w:szCs w:val="20"/>
                <w:lang w:val="en-GB"/>
              </w:rPr>
            </w:pPr>
            <w:r>
              <w:rPr>
                <w:rFonts w:asciiTheme="majorHAnsi" w:hAnsiTheme="majorHAnsi" w:cstheme="majorHAnsi"/>
                <w:szCs w:val="20"/>
                <w:lang w:val="en-GB"/>
              </w:rPr>
              <w:t>1</w:t>
            </w:r>
          </w:p>
        </w:tc>
        <w:tc>
          <w:tcPr>
            <w:tcW w:w="7088" w:type="dxa"/>
            <w:tcMar>
              <w:top w:w="70" w:type="dxa"/>
              <w:left w:w="85" w:type="dxa"/>
              <w:bottom w:w="70" w:type="dxa"/>
              <w:right w:w="85" w:type="dxa"/>
            </w:tcMar>
          </w:tcPr>
          <w:p w14:paraId="24C3FAF1" w14:textId="77777777" w:rsidR="00D50D7D" w:rsidRPr="00D50D7D" w:rsidRDefault="00D50D7D" w:rsidP="00D50D7D">
            <w:pPr>
              <w:jc w:val="both"/>
              <w:rPr>
                <w:rFonts w:ascii="Calibri" w:eastAsia="Calibri" w:hAnsi="Calibri" w:cs="Calibri"/>
                <w:szCs w:val="20"/>
                <w:lang w:val="en-GB"/>
              </w:rPr>
            </w:pPr>
            <w:r w:rsidRPr="00D50D7D">
              <w:rPr>
                <w:rFonts w:ascii="Calibri" w:eastAsia="Calibri" w:hAnsi="Calibri" w:cs="Calibri"/>
                <w:szCs w:val="20"/>
                <w:lang w:val="en-GB"/>
              </w:rPr>
              <w:t>Dedicated process computer with the following specifications: *</w:t>
            </w:r>
          </w:p>
          <w:p w14:paraId="0D7EC13A" w14:textId="77777777" w:rsidR="00D50D7D" w:rsidRPr="00D50D7D" w:rsidRDefault="00D50D7D" w:rsidP="00C54799">
            <w:pPr>
              <w:numPr>
                <w:ilvl w:val="0"/>
                <w:numId w:val="22"/>
              </w:numPr>
              <w:jc w:val="both"/>
              <w:rPr>
                <w:rFonts w:ascii="Calibri" w:eastAsia="Calibri" w:hAnsi="Calibri" w:cs="Calibri"/>
                <w:szCs w:val="20"/>
                <w:lang w:val="en-GB"/>
              </w:rPr>
            </w:pPr>
            <w:r w:rsidRPr="00D50D7D">
              <w:rPr>
                <w:rFonts w:ascii="Calibri" w:eastAsia="Calibri" w:hAnsi="Calibri" w:cs="Calibri"/>
                <w:szCs w:val="20"/>
                <w:lang w:val="en-GB"/>
              </w:rPr>
              <w:t xml:space="preserve">MS Windows 11 Professional 64-bit operating system, </w:t>
            </w:r>
          </w:p>
          <w:p w14:paraId="52C78118" w14:textId="77777777" w:rsidR="00D50D7D" w:rsidRPr="00D50D7D" w:rsidRDefault="00D50D7D" w:rsidP="00C54799">
            <w:pPr>
              <w:numPr>
                <w:ilvl w:val="0"/>
                <w:numId w:val="22"/>
              </w:numPr>
              <w:jc w:val="both"/>
              <w:rPr>
                <w:rFonts w:ascii="Calibri" w:eastAsia="Calibri" w:hAnsi="Calibri" w:cs="Calibri"/>
                <w:szCs w:val="20"/>
                <w:lang w:val="en-GB"/>
              </w:rPr>
            </w:pPr>
            <w:r w:rsidRPr="00D50D7D">
              <w:rPr>
                <w:rFonts w:ascii="Calibri" w:eastAsia="Calibri" w:hAnsi="Calibri" w:cs="Calibri"/>
                <w:szCs w:val="20"/>
                <w:lang w:val="en-GB"/>
              </w:rPr>
              <w:t xml:space="preserve">desktop/workstation computer with a processor with at least 16 physical cores and a maximum boost frequency of at least 5.7 GHz, or better,  </w:t>
            </w:r>
          </w:p>
          <w:p w14:paraId="4AB06A4F" w14:textId="77777777" w:rsidR="00D50D7D" w:rsidRPr="00D50D7D" w:rsidRDefault="00D50D7D" w:rsidP="00C54799">
            <w:pPr>
              <w:numPr>
                <w:ilvl w:val="0"/>
                <w:numId w:val="22"/>
              </w:numPr>
              <w:jc w:val="both"/>
              <w:rPr>
                <w:rFonts w:ascii="Calibri" w:eastAsia="Calibri" w:hAnsi="Calibri" w:cs="Calibri"/>
                <w:szCs w:val="20"/>
                <w:lang w:val="en-GB"/>
              </w:rPr>
            </w:pPr>
            <w:r w:rsidRPr="00D50D7D">
              <w:rPr>
                <w:rFonts w:ascii="Calibri" w:eastAsia="Calibri" w:hAnsi="Calibri" w:cs="Calibri"/>
                <w:szCs w:val="20"/>
                <w:lang w:val="en-GB"/>
              </w:rPr>
              <w:t xml:space="preserve">32 GB RAM or more, 2 TB SSD or more, </w:t>
            </w:r>
          </w:p>
          <w:p w14:paraId="6CEB2473" w14:textId="77777777" w:rsidR="00D50D7D" w:rsidRPr="00D50D7D" w:rsidRDefault="00D50D7D" w:rsidP="00C54799">
            <w:pPr>
              <w:numPr>
                <w:ilvl w:val="0"/>
                <w:numId w:val="22"/>
              </w:numPr>
              <w:jc w:val="both"/>
              <w:rPr>
                <w:rFonts w:ascii="Calibri" w:eastAsia="Calibri" w:hAnsi="Calibri" w:cs="Calibri"/>
                <w:szCs w:val="20"/>
                <w:lang w:val="en-GB"/>
              </w:rPr>
            </w:pPr>
            <w:r w:rsidRPr="00D50D7D">
              <w:rPr>
                <w:rFonts w:ascii="Calibri" w:eastAsia="Calibri" w:hAnsi="Calibri" w:cs="Calibri"/>
                <w:szCs w:val="20"/>
                <w:lang w:val="en-GB"/>
              </w:rPr>
              <w:t xml:space="preserve">2 × 27" LED displays (27" or larger) with Full HD resolution or higher than Full HD resolution. </w:t>
            </w:r>
          </w:p>
          <w:p w14:paraId="13E2421F" w14:textId="77777777" w:rsidR="00D50D7D" w:rsidRPr="00D50D7D" w:rsidRDefault="00D50D7D" w:rsidP="00D50D7D">
            <w:pPr>
              <w:ind w:left="720"/>
              <w:jc w:val="both"/>
              <w:rPr>
                <w:rFonts w:ascii="Calibri" w:eastAsia="Calibri" w:hAnsi="Calibri" w:cs="Calibri"/>
                <w:color w:val="538135"/>
                <w:szCs w:val="20"/>
                <w:lang w:val="en-GB"/>
              </w:rPr>
            </w:pPr>
          </w:p>
          <w:p w14:paraId="5B7A1653" w14:textId="6A0F59EE" w:rsidR="00030C6B" w:rsidRPr="00AC1518" w:rsidRDefault="00D50D7D" w:rsidP="00D50D7D">
            <w:pPr>
              <w:rPr>
                <w:rFonts w:cs="Arial"/>
                <w:sz w:val="18"/>
                <w:szCs w:val="18"/>
              </w:rPr>
            </w:pPr>
            <w:r w:rsidRPr="00D50D7D">
              <w:rPr>
                <w:rFonts w:ascii="Calibri" w:eastAsia="Calibri" w:hAnsi="Calibri" w:cs="Calibri"/>
                <w:color w:val="538135"/>
                <w:szCs w:val="20"/>
                <w:lang w:val="en-GB"/>
              </w:rPr>
              <w:t>* Note: Special requirements for item 2.14 in accordance with the Decree on Green Public Procurement are set out at the end of this document.</w:t>
            </w:r>
          </w:p>
        </w:tc>
        <w:tc>
          <w:tcPr>
            <w:tcW w:w="2536" w:type="dxa"/>
            <w:tcMar>
              <w:top w:w="70" w:type="dxa"/>
              <w:left w:w="80" w:type="dxa"/>
              <w:bottom w:w="70" w:type="dxa"/>
              <w:right w:w="80" w:type="dxa"/>
            </w:tcMar>
            <w:vAlign w:val="center"/>
          </w:tcPr>
          <w:p w14:paraId="54334FC6" w14:textId="77777777" w:rsidR="00030C6B" w:rsidRPr="00BD3B30" w:rsidRDefault="00030C6B" w:rsidP="00030C6B">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95926261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4F88546B" w14:textId="77777777" w:rsidR="00030C6B" w:rsidRPr="00BD3B30" w:rsidRDefault="00030C6B" w:rsidP="00030C6B">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88340743"/>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C1B5F84" w14:textId="77777777" w:rsidR="00030C6B" w:rsidRPr="00BD3B30" w:rsidRDefault="00030C6B" w:rsidP="00030C6B">
            <w:pPr>
              <w:rPr>
                <w:rFonts w:asciiTheme="majorHAnsi" w:hAnsiTheme="majorHAnsi" w:cstheme="majorHAnsi"/>
                <w:szCs w:val="20"/>
              </w:rPr>
            </w:pPr>
          </w:p>
          <w:p w14:paraId="012C3235" w14:textId="77777777" w:rsidR="00030C6B" w:rsidRPr="00BD3B30" w:rsidRDefault="00030C6B" w:rsidP="00030C6B">
            <w:pPr>
              <w:rPr>
                <w:rFonts w:asciiTheme="majorHAnsi" w:hAnsiTheme="majorHAnsi" w:cstheme="majorHAnsi"/>
                <w:szCs w:val="20"/>
              </w:rPr>
            </w:pPr>
            <w:r w:rsidRPr="00BD3B30">
              <w:rPr>
                <w:rFonts w:asciiTheme="majorHAnsi" w:eastAsia="Arial" w:hAnsiTheme="majorHAnsi" w:cstheme="majorHAnsi"/>
                <w:szCs w:val="20"/>
              </w:rPr>
              <w:t>Model / configuration:</w:t>
            </w:r>
          </w:p>
          <w:p w14:paraId="178EDA45" w14:textId="77777777" w:rsidR="00030C6B" w:rsidRPr="00BD3B30" w:rsidRDefault="00030C6B" w:rsidP="00030C6B">
            <w:pPr>
              <w:rPr>
                <w:rFonts w:asciiTheme="majorHAnsi" w:hAnsiTheme="majorHAnsi" w:cstheme="majorHAnsi"/>
                <w:szCs w:val="20"/>
              </w:rPr>
            </w:pPr>
            <w:r w:rsidRPr="00BD3B30">
              <w:rPr>
                <w:rFonts w:asciiTheme="majorHAnsi" w:eastAsia="Arial" w:hAnsiTheme="majorHAnsi" w:cstheme="majorHAnsi"/>
                <w:szCs w:val="20"/>
              </w:rPr>
              <w:t>________________</w:t>
            </w:r>
          </w:p>
          <w:p w14:paraId="5E5859B0" w14:textId="77777777" w:rsidR="00030C6B" w:rsidRPr="00BD3B30" w:rsidRDefault="00030C6B" w:rsidP="00030C6B">
            <w:pPr>
              <w:rPr>
                <w:rFonts w:asciiTheme="majorHAnsi" w:hAnsiTheme="majorHAnsi" w:cstheme="majorHAnsi"/>
                <w:szCs w:val="20"/>
              </w:rPr>
            </w:pPr>
          </w:p>
          <w:p w14:paraId="7E75AB5C" w14:textId="77777777" w:rsidR="00030C6B" w:rsidRPr="00BD3B30" w:rsidRDefault="00030C6B" w:rsidP="00030C6B">
            <w:pPr>
              <w:rPr>
                <w:rFonts w:asciiTheme="majorHAnsi" w:hAnsiTheme="majorHAnsi" w:cstheme="majorHAnsi"/>
                <w:szCs w:val="20"/>
              </w:rPr>
            </w:pPr>
            <w:r w:rsidRPr="00BD3B30">
              <w:rPr>
                <w:rFonts w:asciiTheme="majorHAnsi" w:eastAsia="Arial" w:hAnsiTheme="majorHAnsi" w:cstheme="majorHAnsi"/>
                <w:szCs w:val="20"/>
              </w:rPr>
              <w:t>Offered specification:</w:t>
            </w:r>
          </w:p>
          <w:p w14:paraId="4F6B6F6A" w14:textId="033BD8AB" w:rsidR="00030C6B" w:rsidRDefault="00030C6B" w:rsidP="00030C6B">
            <w:r w:rsidRPr="00BD3B30">
              <w:rPr>
                <w:rFonts w:asciiTheme="majorHAnsi" w:eastAsia="Arial" w:hAnsiTheme="majorHAnsi" w:cstheme="majorHAnsi"/>
                <w:szCs w:val="20"/>
              </w:rPr>
              <w:t>________________</w:t>
            </w:r>
          </w:p>
        </w:tc>
        <w:tc>
          <w:tcPr>
            <w:tcW w:w="2289" w:type="dxa"/>
            <w:tcMar>
              <w:top w:w="70" w:type="dxa"/>
              <w:left w:w="80" w:type="dxa"/>
              <w:bottom w:w="70" w:type="dxa"/>
              <w:right w:w="80" w:type="dxa"/>
            </w:tcMar>
            <w:vAlign w:val="center"/>
          </w:tcPr>
          <w:p w14:paraId="679E27B3"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Document / URL:</w:t>
            </w:r>
          </w:p>
          <w:p w14:paraId="3965E7FA"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________________</w:t>
            </w:r>
          </w:p>
          <w:p w14:paraId="15813585" w14:textId="77777777" w:rsidR="00030C6B" w:rsidRPr="009B3D7B" w:rsidRDefault="00030C6B" w:rsidP="00030C6B">
            <w:pPr>
              <w:rPr>
                <w:rFonts w:asciiTheme="majorHAnsi" w:hAnsiTheme="majorHAnsi" w:cstheme="majorHAnsi"/>
                <w:szCs w:val="20"/>
              </w:rPr>
            </w:pPr>
          </w:p>
          <w:p w14:paraId="18EEDEAC"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Reference / page:</w:t>
            </w:r>
          </w:p>
          <w:p w14:paraId="1EE13E88" w14:textId="77777777" w:rsidR="00030C6B" w:rsidRPr="009B3D7B" w:rsidRDefault="00030C6B" w:rsidP="00030C6B">
            <w:pPr>
              <w:rPr>
                <w:rFonts w:asciiTheme="majorHAnsi" w:hAnsiTheme="majorHAnsi" w:cstheme="majorHAnsi"/>
                <w:szCs w:val="20"/>
              </w:rPr>
            </w:pPr>
            <w:r w:rsidRPr="009B3D7B">
              <w:rPr>
                <w:rFonts w:asciiTheme="majorHAnsi" w:eastAsia="Arial" w:hAnsiTheme="majorHAnsi" w:cstheme="majorHAnsi"/>
                <w:szCs w:val="20"/>
              </w:rPr>
              <w:t>________________</w:t>
            </w:r>
          </w:p>
        </w:tc>
      </w:tr>
      <w:tr w:rsidR="009969D5" w14:paraId="1AA0A7EB" w14:textId="77777777" w:rsidTr="00027D29">
        <w:trPr>
          <w:jc w:val="center"/>
        </w:trPr>
        <w:tc>
          <w:tcPr>
            <w:tcW w:w="988" w:type="dxa"/>
            <w:tcMar>
              <w:top w:w="70" w:type="dxa"/>
              <w:left w:w="80" w:type="dxa"/>
              <w:bottom w:w="70" w:type="dxa"/>
              <w:right w:w="80" w:type="dxa"/>
            </w:tcMar>
          </w:tcPr>
          <w:p w14:paraId="2FF2066A" w14:textId="439B5C84" w:rsidR="009969D5" w:rsidRPr="001B0408" w:rsidRDefault="009969D5" w:rsidP="009969D5">
            <w:pPr>
              <w:jc w:val="center"/>
              <w:rPr>
                <w:rFonts w:asciiTheme="majorHAnsi" w:hAnsiTheme="majorHAnsi" w:cstheme="majorHAnsi"/>
                <w:szCs w:val="20"/>
              </w:rPr>
            </w:pPr>
            <w:r w:rsidRPr="001B0408">
              <w:rPr>
                <w:rFonts w:asciiTheme="majorHAnsi" w:hAnsiTheme="majorHAnsi" w:cstheme="majorHAnsi"/>
                <w:szCs w:val="20"/>
                <w:lang w:val="en-GB"/>
              </w:rPr>
              <w:t>2.15</w:t>
            </w:r>
          </w:p>
        </w:tc>
        <w:tc>
          <w:tcPr>
            <w:tcW w:w="1275" w:type="dxa"/>
          </w:tcPr>
          <w:p w14:paraId="1FDD0DD8" w14:textId="4A6029A8" w:rsidR="009969D5" w:rsidRPr="001B0408" w:rsidRDefault="009969D5" w:rsidP="009969D5">
            <w:pPr>
              <w:jc w:val="center"/>
              <w:rPr>
                <w:rFonts w:asciiTheme="majorHAnsi" w:hAnsiTheme="majorHAnsi" w:cstheme="majorHAnsi"/>
                <w:szCs w:val="20"/>
                <w:lang w:val="en-GB"/>
              </w:rPr>
            </w:pPr>
            <w:r w:rsidRPr="001B0408">
              <w:rPr>
                <w:rFonts w:asciiTheme="majorHAnsi" w:hAnsiTheme="majorHAnsi" w:cstheme="majorHAnsi"/>
                <w:szCs w:val="20"/>
                <w:lang w:val="en-GB"/>
              </w:rPr>
              <w:t>1</w:t>
            </w:r>
          </w:p>
        </w:tc>
        <w:tc>
          <w:tcPr>
            <w:tcW w:w="7088" w:type="dxa"/>
            <w:tcMar>
              <w:top w:w="70" w:type="dxa"/>
              <w:left w:w="85" w:type="dxa"/>
              <w:bottom w:w="70" w:type="dxa"/>
              <w:right w:w="85" w:type="dxa"/>
            </w:tcMar>
          </w:tcPr>
          <w:p w14:paraId="48A25933" w14:textId="77777777" w:rsidR="009969D5" w:rsidRPr="009969D5" w:rsidRDefault="009969D5" w:rsidP="009969D5">
            <w:pPr>
              <w:rPr>
                <w:rFonts w:asciiTheme="majorHAnsi" w:hAnsiTheme="majorHAnsi" w:cstheme="majorHAnsi"/>
                <w:lang w:val="en-GB"/>
              </w:rPr>
            </w:pPr>
            <w:r w:rsidRPr="009969D5">
              <w:rPr>
                <w:rFonts w:asciiTheme="majorHAnsi" w:hAnsiTheme="majorHAnsi" w:cstheme="majorHAnsi"/>
                <w:b/>
                <w:bCs/>
                <w:lang w:val="en-GB"/>
              </w:rPr>
              <w:t>Warranty</w:t>
            </w:r>
            <w:r w:rsidRPr="009969D5">
              <w:rPr>
                <w:rFonts w:asciiTheme="majorHAnsi" w:hAnsiTheme="majorHAnsi" w:cstheme="majorHAnsi"/>
                <w:lang w:val="en-GB"/>
              </w:rPr>
              <w:t xml:space="preserve"> (minimum 60 months total coverage). The bidder shall provide a minimum total coverage period of 60 months from successful installation and site acceptance test.</w:t>
            </w:r>
          </w:p>
          <w:p w14:paraId="1744D145" w14:textId="77777777" w:rsidR="009969D5" w:rsidRP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It shall cover replacement of defective parts and all corresponding labour costs.</w:t>
            </w:r>
          </w:p>
          <w:p w14:paraId="461D1271" w14:textId="77777777" w:rsidR="009969D5" w:rsidRP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It shall cover travel and living expenses of the bidder’s personnel for any required on-site intervention.</w:t>
            </w:r>
          </w:p>
          <w:p w14:paraId="645952BD" w14:textId="77777777" w:rsidR="009969D5" w:rsidRP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It shall cover all spare parts required to maintain the instrument in optimum condition and high availability, at no additional cost during the covered period.</w:t>
            </w:r>
          </w:p>
          <w:p w14:paraId="51C806C2" w14:textId="77777777" w:rsidR="009969D5" w:rsidRP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The service package shall cover all consumables required according to lifetime/condition, including on-site replacement/exchange performed by the bidder’s expert personnel.</w:t>
            </w:r>
          </w:p>
          <w:p w14:paraId="01B8221D" w14:textId="77777777" w:rsidR="009969D5" w:rsidRP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It shall include at least one preventive maintenance visit per year with a minimum on-site duration equivalent to two working days (8 hours per working day), including all travel and accommodation costs.</w:t>
            </w:r>
          </w:p>
          <w:p w14:paraId="100159A7" w14:textId="77777777" w:rsidR="009969D5" w:rsidRP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It shall include unlimited corrective service visits as required, including emergency visits, with labour, travel, accommodation, and necessary parts included.</w:t>
            </w:r>
          </w:p>
          <w:p w14:paraId="1ED9081B" w14:textId="77777777" w:rsidR="009969D5" w:rsidRP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It shall include calibration, testing, and performance verification activities required to keep the instrument within specification.</w:t>
            </w:r>
          </w:p>
          <w:p w14:paraId="0718B347" w14:textId="77777777" w:rsidR="009969D5" w:rsidRP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It shall include unlimited remote diagnostics and support (e-mail and secure remote access/remote desktop).</w:t>
            </w:r>
          </w:p>
          <w:p w14:paraId="59A2587F" w14:textId="77777777" w:rsidR="009969D5" w:rsidRP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The service package shall include free software updates for the installed control and data analysis software.</w:t>
            </w:r>
          </w:p>
          <w:p w14:paraId="4429F8B2" w14:textId="77777777" w:rsidR="009969D5" w:rsidRDefault="009969D5" w:rsidP="00C54799">
            <w:pPr>
              <w:pStyle w:val="Odstavekseznama"/>
              <w:numPr>
                <w:ilvl w:val="0"/>
                <w:numId w:val="23"/>
              </w:numPr>
              <w:jc w:val="both"/>
              <w:rPr>
                <w:rFonts w:asciiTheme="majorHAnsi" w:hAnsiTheme="majorHAnsi" w:cstheme="majorHAnsi"/>
                <w:lang w:val="en-GB"/>
              </w:rPr>
            </w:pPr>
            <w:r w:rsidRPr="009969D5">
              <w:rPr>
                <w:rFonts w:asciiTheme="majorHAnsi" w:hAnsiTheme="majorHAnsi" w:cstheme="majorHAnsi"/>
                <w:lang w:val="en-GB"/>
              </w:rPr>
              <w:t>The service package shall include extended customer training consistent with the offered service level.</w:t>
            </w:r>
          </w:p>
          <w:p w14:paraId="04129F17" w14:textId="1936A879" w:rsidR="009969D5" w:rsidRPr="00AA0DD4" w:rsidRDefault="009969D5" w:rsidP="00C54799">
            <w:pPr>
              <w:pStyle w:val="Odstavekseznama"/>
              <w:numPr>
                <w:ilvl w:val="0"/>
                <w:numId w:val="23"/>
              </w:numPr>
              <w:jc w:val="both"/>
              <w:rPr>
                <w:rFonts w:asciiTheme="majorHAnsi" w:hAnsiTheme="majorHAnsi" w:cstheme="majorHAnsi"/>
                <w:lang w:val="en-GB"/>
              </w:rPr>
            </w:pPr>
            <w:r w:rsidRPr="00AA0DD4">
              <w:rPr>
                <w:rFonts w:asciiTheme="majorHAnsi" w:hAnsiTheme="majorHAnsi" w:cstheme="majorHAnsi"/>
                <w:lang w:val="en-GB"/>
              </w:rPr>
              <w:t>The bidder must provide on-site service within one week unless otherwise agreed, and must respond to email notifications within 48 hours.</w:t>
            </w:r>
          </w:p>
        </w:tc>
        <w:tc>
          <w:tcPr>
            <w:tcW w:w="4825" w:type="dxa"/>
            <w:gridSpan w:val="2"/>
            <w:tcMar>
              <w:top w:w="70" w:type="dxa"/>
              <w:left w:w="80" w:type="dxa"/>
              <w:bottom w:w="70" w:type="dxa"/>
              <w:right w:w="80" w:type="dxa"/>
            </w:tcMar>
            <w:vAlign w:val="center"/>
          </w:tcPr>
          <w:p w14:paraId="4EDFE3D8" w14:textId="294B5364" w:rsidR="009969D5" w:rsidRPr="00356AA3" w:rsidRDefault="009969D5" w:rsidP="009969D5">
            <w:pPr>
              <w:jc w:val="center"/>
              <w:rPr>
                <w:rFonts w:asciiTheme="majorHAnsi" w:hAnsiTheme="majorHAnsi" w:cstheme="majorHAnsi"/>
              </w:rPr>
            </w:pPr>
            <w:r w:rsidRPr="00356AA3">
              <w:rPr>
                <w:rFonts w:asciiTheme="majorHAnsi" w:hAnsiTheme="majorHAnsi" w:cstheme="majorHAnsi"/>
              </w:rPr>
              <w:t>We declare that we offer the entire item</w:t>
            </w:r>
            <w:r>
              <w:rPr>
                <w:rFonts w:asciiTheme="majorHAnsi" w:hAnsiTheme="majorHAnsi" w:cstheme="majorHAnsi"/>
              </w:rPr>
              <w:t xml:space="preserve"> No.</w:t>
            </w:r>
            <w:r w:rsidRPr="00356AA3">
              <w:rPr>
                <w:rFonts w:asciiTheme="majorHAnsi" w:hAnsiTheme="majorHAnsi" w:cstheme="majorHAnsi"/>
              </w:rPr>
              <w:t xml:space="preserve"> </w:t>
            </w:r>
            <w:r>
              <w:rPr>
                <w:rFonts w:asciiTheme="majorHAnsi" w:hAnsiTheme="majorHAnsi" w:cstheme="majorHAnsi"/>
              </w:rPr>
              <w:t>2</w:t>
            </w:r>
            <w:r w:rsidRPr="00356AA3">
              <w:rPr>
                <w:rFonts w:asciiTheme="majorHAnsi" w:hAnsiTheme="majorHAnsi" w:cstheme="majorHAnsi"/>
              </w:rPr>
              <w:t>.</w:t>
            </w:r>
            <w:r>
              <w:rPr>
                <w:rFonts w:asciiTheme="majorHAnsi" w:hAnsiTheme="majorHAnsi" w:cstheme="majorHAnsi"/>
              </w:rPr>
              <w:t>15</w:t>
            </w:r>
          </w:p>
          <w:p w14:paraId="7E34B347" w14:textId="77777777" w:rsidR="009969D5" w:rsidRPr="00BD3B30" w:rsidRDefault="009969D5" w:rsidP="009969D5">
            <w:pPr>
              <w:jc w:val="cente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73044679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46CE9484" w14:textId="77777777" w:rsidR="009969D5" w:rsidRPr="00BD3B30" w:rsidRDefault="009969D5" w:rsidP="009969D5">
            <w:pPr>
              <w:jc w:val="cente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17245647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E24712E" w14:textId="77777777" w:rsidR="009969D5" w:rsidRDefault="009969D5" w:rsidP="009969D5">
            <w:pPr>
              <w:rPr>
                <w:rFonts w:asciiTheme="majorHAnsi" w:eastAsia="Arial" w:hAnsiTheme="majorHAnsi" w:cstheme="majorHAnsi"/>
                <w:szCs w:val="20"/>
                <w:highlight w:val="yellow"/>
              </w:rPr>
            </w:pPr>
          </w:p>
          <w:p w14:paraId="5716DAC2" w14:textId="77777777" w:rsidR="009969D5" w:rsidRDefault="009969D5" w:rsidP="009969D5">
            <w:pPr>
              <w:rPr>
                <w:rFonts w:asciiTheme="majorHAnsi" w:eastAsia="Arial" w:hAnsiTheme="majorHAnsi" w:cstheme="majorHAnsi"/>
                <w:szCs w:val="20"/>
                <w:highlight w:val="yellow"/>
              </w:rPr>
            </w:pPr>
          </w:p>
          <w:p w14:paraId="2CD8F7A1" w14:textId="22D337CB" w:rsidR="009969D5" w:rsidRPr="009B3D7B" w:rsidRDefault="009969D5" w:rsidP="009969D5">
            <w:pPr>
              <w:rPr>
                <w:rFonts w:asciiTheme="majorHAnsi" w:hAnsiTheme="majorHAnsi" w:cstheme="majorHAnsi"/>
                <w:szCs w:val="20"/>
              </w:rPr>
            </w:pPr>
            <w:r w:rsidRPr="002C1E6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9969D5" w14:paraId="124C00CD" w14:textId="77777777" w:rsidTr="009977B3">
        <w:trPr>
          <w:jc w:val="center"/>
        </w:trPr>
        <w:tc>
          <w:tcPr>
            <w:tcW w:w="988" w:type="dxa"/>
            <w:tcMar>
              <w:top w:w="70" w:type="dxa"/>
              <w:left w:w="80" w:type="dxa"/>
              <w:bottom w:w="70" w:type="dxa"/>
              <w:right w:w="80" w:type="dxa"/>
            </w:tcMar>
          </w:tcPr>
          <w:p w14:paraId="2056A057" w14:textId="3A390540" w:rsidR="009969D5" w:rsidRPr="000F62D1" w:rsidRDefault="009969D5" w:rsidP="009969D5">
            <w:pPr>
              <w:jc w:val="center"/>
              <w:rPr>
                <w:rFonts w:asciiTheme="majorHAnsi" w:hAnsiTheme="majorHAnsi" w:cstheme="majorHAnsi"/>
                <w:szCs w:val="20"/>
              </w:rPr>
            </w:pPr>
            <w:r w:rsidRPr="000F62D1">
              <w:rPr>
                <w:rFonts w:asciiTheme="majorHAnsi" w:hAnsiTheme="majorHAnsi" w:cstheme="majorHAnsi"/>
                <w:szCs w:val="20"/>
                <w:lang w:val="en-GB"/>
              </w:rPr>
              <w:t>2.16</w:t>
            </w:r>
          </w:p>
        </w:tc>
        <w:tc>
          <w:tcPr>
            <w:tcW w:w="1275" w:type="dxa"/>
          </w:tcPr>
          <w:p w14:paraId="15ABB2AD" w14:textId="25FAC2D8" w:rsidR="009969D5" w:rsidRPr="000F62D1" w:rsidRDefault="000F62D1" w:rsidP="000F62D1">
            <w:pPr>
              <w:jc w:val="center"/>
              <w:rPr>
                <w:rFonts w:asciiTheme="majorHAnsi" w:hAnsiTheme="majorHAnsi" w:cstheme="majorHAnsi"/>
                <w:szCs w:val="20"/>
                <w:lang w:val="en-GB"/>
              </w:rPr>
            </w:pPr>
            <w:r w:rsidRPr="000F62D1">
              <w:rPr>
                <w:rFonts w:asciiTheme="majorHAnsi" w:hAnsiTheme="majorHAnsi" w:cstheme="majorHAnsi"/>
                <w:szCs w:val="20"/>
                <w:lang w:val="en-GB"/>
              </w:rPr>
              <w:t>1</w:t>
            </w:r>
          </w:p>
        </w:tc>
        <w:tc>
          <w:tcPr>
            <w:tcW w:w="7088" w:type="dxa"/>
            <w:tcMar>
              <w:top w:w="70" w:type="dxa"/>
              <w:left w:w="85" w:type="dxa"/>
              <w:bottom w:w="70" w:type="dxa"/>
              <w:right w:w="85" w:type="dxa"/>
            </w:tcMar>
          </w:tcPr>
          <w:p w14:paraId="58725DE4" w14:textId="77777777" w:rsidR="000F62D1" w:rsidRPr="000F62D1" w:rsidRDefault="000F62D1" w:rsidP="000F62D1">
            <w:pPr>
              <w:jc w:val="both"/>
              <w:rPr>
                <w:rFonts w:ascii="Calibri" w:eastAsia="Calibri" w:hAnsi="Calibri" w:cs="Calibri"/>
                <w:b/>
                <w:bCs/>
                <w:szCs w:val="20"/>
                <w:lang w:val="en-GB" w:eastAsia="sl-SI"/>
              </w:rPr>
            </w:pPr>
            <w:r w:rsidRPr="000F62D1">
              <w:rPr>
                <w:rFonts w:ascii="Calibri" w:eastAsia="Calibri" w:hAnsi="Calibri" w:cs="Calibri"/>
                <w:b/>
                <w:bCs/>
                <w:szCs w:val="20"/>
                <w:lang w:val="en-GB" w:eastAsia="sl-SI"/>
              </w:rPr>
              <w:t>Basic operation training</w:t>
            </w:r>
          </w:p>
          <w:p w14:paraId="4192BCD9" w14:textId="3688D65C" w:rsidR="009969D5" w:rsidRPr="006824DF" w:rsidRDefault="000F62D1" w:rsidP="000F62D1">
            <w:pPr>
              <w:jc w:val="both"/>
              <w:rPr>
                <w:rFonts w:cs="Arial"/>
                <w:sz w:val="18"/>
                <w:szCs w:val="18"/>
                <w:highlight w:val="yellow"/>
              </w:rPr>
            </w:pPr>
            <w:r w:rsidRPr="000F62D1">
              <w:rPr>
                <w:rFonts w:ascii="Calibri" w:eastAsia="Calibri" w:hAnsi="Calibri" w:cs="Calibri"/>
                <w:szCs w:val="20"/>
                <w:lang w:val="en-GB" w:eastAsia="sl-SI"/>
              </w:rPr>
              <w:t>Acquaintance with the equipment and basic training, provided by the contractor’s engineer in Slovene or English, for up to four users, lasting at least 5 working days, 8 hours per day (including the handover of all necessary data and passwords, as well as the travel and accommodation costs of the contractor’s engineer; the training shall be conducted at the FKKT UM location designated by the contracting authority). This item shall be deemed completed upon delivery, installation, and commissioning of the equipment.</w:t>
            </w:r>
          </w:p>
        </w:tc>
        <w:tc>
          <w:tcPr>
            <w:tcW w:w="4825" w:type="dxa"/>
            <w:gridSpan w:val="2"/>
            <w:tcMar>
              <w:top w:w="70" w:type="dxa"/>
              <w:left w:w="80" w:type="dxa"/>
              <w:bottom w:w="70" w:type="dxa"/>
              <w:right w:w="80" w:type="dxa"/>
            </w:tcMar>
            <w:vAlign w:val="center"/>
          </w:tcPr>
          <w:p w14:paraId="0DDDBC7D" w14:textId="01955576" w:rsidR="009969D5" w:rsidRPr="00115DDF" w:rsidRDefault="009969D5" w:rsidP="009969D5">
            <w:pPr>
              <w:jc w:val="center"/>
              <w:rPr>
                <w:rFonts w:asciiTheme="majorHAnsi" w:hAnsiTheme="majorHAnsi" w:cstheme="majorHAnsi"/>
              </w:rPr>
            </w:pPr>
            <w:r w:rsidRPr="00115DDF">
              <w:rPr>
                <w:rFonts w:asciiTheme="majorHAnsi" w:hAnsiTheme="majorHAnsi" w:cstheme="majorHAnsi"/>
              </w:rPr>
              <w:t>We declare that we offer the entire item No. 2.16</w:t>
            </w:r>
          </w:p>
          <w:p w14:paraId="0E94BC17" w14:textId="77777777" w:rsidR="009969D5" w:rsidRPr="00115DDF" w:rsidRDefault="009969D5" w:rsidP="009969D5">
            <w:pPr>
              <w:jc w:val="center"/>
              <w:rPr>
                <w:rFonts w:asciiTheme="majorHAnsi" w:eastAsia="Arial" w:hAnsiTheme="majorHAnsi" w:cstheme="majorHAnsi"/>
                <w:szCs w:val="20"/>
              </w:rPr>
            </w:pPr>
            <w:r w:rsidRPr="00115DDF">
              <w:rPr>
                <w:rFonts w:asciiTheme="majorHAnsi" w:eastAsia="Arial" w:hAnsiTheme="majorHAnsi" w:cstheme="majorHAnsi"/>
                <w:szCs w:val="20"/>
              </w:rPr>
              <w:t xml:space="preserve">YES  </w:t>
            </w:r>
            <w:sdt>
              <w:sdtPr>
                <w:rPr>
                  <w:rFonts w:asciiTheme="majorHAnsi" w:eastAsia="Arial" w:hAnsiTheme="majorHAnsi" w:cstheme="majorHAnsi"/>
                  <w:szCs w:val="20"/>
                </w:rPr>
                <w:id w:val="-1818947468"/>
                <w14:checkbox>
                  <w14:checked w14:val="0"/>
                  <w14:checkedState w14:val="2612" w14:font="MS Gothic"/>
                  <w14:uncheckedState w14:val="2610" w14:font="MS Gothic"/>
                </w14:checkbox>
              </w:sdtPr>
              <w:sdtEndPr/>
              <w:sdtContent>
                <w:r w:rsidRPr="00115DDF">
                  <w:rPr>
                    <w:rFonts w:ascii="Segoe UI Symbol" w:eastAsia="MS Gothic" w:hAnsi="Segoe UI Symbol" w:cs="Segoe UI Symbol"/>
                    <w:szCs w:val="20"/>
                  </w:rPr>
                  <w:t>☐</w:t>
                </w:r>
              </w:sdtContent>
            </w:sdt>
          </w:p>
          <w:p w14:paraId="7B006610" w14:textId="77777777" w:rsidR="009969D5" w:rsidRPr="00115DDF" w:rsidRDefault="009969D5" w:rsidP="009969D5">
            <w:pPr>
              <w:jc w:val="center"/>
              <w:rPr>
                <w:rFonts w:asciiTheme="majorHAnsi" w:eastAsia="Arial" w:hAnsiTheme="majorHAnsi" w:cstheme="majorHAnsi"/>
                <w:szCs w:val="20"/>
              </w:rPr>
            </w:pPr>
            <w:r w:rsidRPr="00115DDF">
              <w:rPr>
                <w:rFonts w:asciiTheme="majorHAnsi" w:eastAsia="Arial" w:hAnsiTheme="majorHAnsi" w:cstheme="majorHAnsi"/>
                <w:szCs w:val="20"/>
              </w:rPr>
              <w:t xml:space="preserve">NO   </w:t>
            </w:r>
            <w:sdt>
              <w:sdtPr>
                <w:rPr>
                  <w:rFonts w:asciiTheme="majorHAnsi" w:eastAsia="Arial" w:hAnsiTheme="majorHAnsi" w:cstheme="majorHAnsi"/>
                  <w:szCs w:val="20"/>
                </w:rPr>
                <w:id w:val="-2141265971"/>
                <w14:checkbox>
                  <w14:checked w14:val="0"/>
                  <w14:checkedState w14:val="2612" w14:font="MS Gothic"/>
                  <w14:uncheckedState w14:val="2610" w14:font="MS Gothic"/>
                </w14:checkbox>
              </w:sdtPr>
              <w:sdtEndPr/>
              <w:sdtContent>
                <w:r w:rsidRPr="00115DDF">
                  <w:rPr>
                    <w:rFonts w:ascii="Segoe UI Symbol" w:eastAsia="MS Gothic" w:hAnsi="Segoe UI Symbol" w:cs="Segoe UI Symbol"/>
                    <w:szCs w:val="20"/>
                  </w:rPr>
                  <w:t>☐</w:t>
                </w:r>
              </w:sdtContent>
            </w:sdt>
          </w:p>
          <w:p w14:paraId="59587E5B" w14:textId="77777777" w:rsidR="009969D5" w:rsidRPr="002C1E6B" w:rsidRDefault="009969D5" w:rsidP="009969D5">
            <w:pPr>
              <w:rPr>
                <w:rFonts w:asciiTheme="majorHAnsi" w:eastAsia="Arial" w:hAnsiTheme="majorHAnsi" w:cstheme="majorHAnsi"/>
                <w:szCs w:val="20"/>
              </w:rPr>
            </w:pPr>
          </w:p>
          <w:p w14:paraId="32F43D5B" w14:textId="77777777" w:rsidR="009969D5" w:rsidRPr="002C1E6B" w:rsidRDefault="009969D5" w:rsidP="009969D5">
            <w:pPr>
              <w:rPr>
                <w:rFonts w:asciiTheme="majorHAnsi" w:eastAsia="Arial" w:hAnsiTheme="majorHAnsi" w:cstheme="majorHAnsi"/>
                <w:szCs w:val="20"/>
              </w:rPr>
            </w:pPr>
          </w:p>
          <w:p w14:paraId="4AB4B9E2" w14:textId="5EE28CCC" w:rsidR="009969D5" w:rsidRPr="00115DDF" w:rsidRDefault="009969D5" w:rsidP="009969D5">
            <w:pPr>
              <w:rPr>
                <w:rFonts w:asciiTheme="majorHAnsi" w:hAnsiTheme="majorHAnsi" w:cstheme="majorHAnsi"/>
                <w:szCs w:val="20"/>
              </w:rPr>
            </w:pPr>
            <w:r w:rsidRPr="002C1E6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9969D5" w14:paraId="384E3CDA" w14:textId="77777777" w:rsidTr="0094599C">
        <w:trPr>
          <w:jc w:val="center"/>
        </w:trPr>
        <w:tc>
          <w:tcPr>
            <w:tcW w:w="988" w:type="dxa"/>
            <w:tcMar>
              <w:top w:w="70" w:type="dxa"/>
              <w:left w:w="80" w:type="dxa"/>
              <w:bottom w:w="70" w:type="dxa"/>
              <w:right w:w="80" w:type="dxa"/>
            </w:tcMar>
          </w:tcPr>
          <w:p w14:paraId="08C768F4" w14:textId="388B4529" w:rsidR="009969D5" w:rsidRPr="000F62D1" w:rsidRDefault="009969D5" w:rsidP="009969D5">
            <w:pPr>
              <w:jc w:val="center"/>
              <w:rPr>
                <w:rFonts w:asciiTheme="majorHAnsi" w:hAnsiTheme="majorHAnsi" w:cstheme="majorHAnsi"/>
                <w:szCs w:val="20"/>
              </w:rPr>
            </w:pPr>
            <w:r w:rsidRPr="000F62D1">
              <w:rPr>
                <w:rFonts w:asciiTheme="majorHAnsi" w:hAnsiTheme="majorHAnsi" w:cstheme="majorHAnsi"/>
                <w:szCs w:val="20"/>
                <w:lang w:val="en-GB"/>
              </w:rPr>
              <w:t>2.17</w:t>
            </w:r>
          </w:p>
        </w:tc>
        <w:tc>
          <w:tcPr>
            <w:tcW w:w="1275" w:type="dxa"/>
          </w:tcPr>
          <w:p w14:paraId="47902A08" w14:textId="273A7BF1" w:rsidR="009969D5" w:rsidRPr="000F62D1" w:rsidRDefault="000F62D1" w:rsidP="000F62D1">
            <w:pPr>
              <w:jc w:val="center"/>
              <w:rPr>
                <w:rFonts w:asciiTheme="majorHAnsi" w:hAnsiTheme="majorHAnsi" w:cstheme="majorHAnsi"/>
                <w:szCs w:val="20"/>
                <w:lang w:val="en-GB"/>
              </w:rPr>
            </w:pPr>
            <w:r w:rsidRPr="000F62D1">
              <w:rPr>
                <w:rFonts w:asciiTheme="majorHAnsi" w:hAnsiTheme="majorHAnsi" w:cstheme="majorHAnsi"/>
                <w:szCs w:val="20"/>
                <w:lang w:val="en-GB"/>
              </w:rPr>
              <w:t>1</w:t>
            </w:r>
          </w:p>
        </w:tc>
        <w:tc>
          <w:tcPr>
            <w:tcW w:w="7088" w:type="dxa"/>
            <w:tcMar>
              <w:top w:w="70" w:type="dxa"/>
              <w:left w:w="85" w:type="dxa"/>
              <w:bottom w:w="70" w:type="dxa"/>
              <w:right w:w="85" w:type="dxa"/>
            </w:tcMar>
          </w:tcPr>
          <w:p w14:paraId="12C7BC6C" w14:textId="77777777" w:rsidR="000F62D1" w:rsidRPr="000F62D1" w:rsidRDefault="000F62D1" w:rsidP="000F62D1">
            <w:pPr>
              <w:jc w:val="both"/>
              <w:rPr>
                <w:rFonts w:asciiTheme="majorHAnsi" w:eastAsia="Calibri" w:hAnsiTheme="majorHAnsi" w:cstheme="majorHAnsi"/>
                <w:szCs w:val="20"/>
                <w:lang w:val="en-GB" w:eastAsia="sl-SI"/>
              </w:rPr>
            </w:pPr>
            <w:r w:rsidRPr="000F62D1">
              <w:rPr>
                <w:rFonts w:asciiTheme="majorHAnsi" w:eastAsia="Calibri" w:hAnsiTheme="majorHAnsi" w:cstheme="majorHAnsi"/>
                <w:b/>
                <w:bCs/>
                <w:szCs w:val="20"/>
                <w:lang w:val="en-GB" w:eastAsia="sl-SI"/>
              </w:rPr>
              <w:t>An advanced user training package</w:t>
            </w:r>
            <w:r w:rsidRPr="000F62D1">
              <w:rPr>
                <w:rFonts w:asciiTheme="majorHAnsi" w:eastAsia="Calibri" w:hAnsiTheme="majorHAnsi" w:cstheme="majorHAnsi"/>
                <w:szCs w:val="20"/>
                <w:lang w:val="en-GB" w:eastAsia="sl-SI"/>
              </w:rPr>
              <w:t xml:space="preserve"> </w:t>
            </w:r>
          </w:p>
          <w:p w14:paraId="13943B4D" w14:textId="77777777" w:rsidR="000F62D1" w:rsidRPr="000F62D1" w:rsidRDefault="000F62D1" w:rsidP="000F62D1">
            <w:pPr>
              <w:jc w:val="both"/>
              <w:rPr>
                <w:rFonts w:asciiTheme="majorHAnsi" w:eastAsia="Calibri" w:hAnsiTheme="majorHAnsi" w:cstheme="majorHAnsi"/>
                <w:szCs w:val="20"/>
                <w:lang w:val="en-GB" w:eastAsia="sl-SI"/>
              </w:rPr>
            </w:pPr>
            <w:r w:rsidRPr="000F62D1">
              <w:rPr>
                <w:rFonts w:asciiTheme="majorHAnsi" w:eastAsia="Calibri" w:hAnsiTheme="majorHAnsi" w:cstheme="majorHAnsi"/>
                <w:szCs w:val="20"/>
                <w:lang w:val="en-GB" w:eastAsia="sl-SI"/>
              </w:rPr>
              <w:t>The advanced training package comprises one separate on-site advanced training session after acceptance (the training shall be conducted at the FKKT UM location designated by the contracting authority) in Slovene or English, and includes:</w:t>
            </w:r>
          </w:p>
          <w:p w14:paraId="38B3B810" w14:textId="77777777" w:rsidR="000F62D1" w:rsidRPr="000F62D1" w:rsidRDefault="000F62D1" w:rsidP="000F62D1">
            <w:pPr>
              <w:jc w:val="both"/>
              <w:rPr>
                <w:rFonts w:asciiTheme="majorHAnsi" w:eastAsia="Calibri" w:hAnsiTheme="majorHAnsi" w:cstheme="majorHAnsi"/>
                <w:szCs w:val="20"/>
                <w:lang w:val="en-GB" w:eastAsia="sl-SI"/>
              </w:rPr>
            </w:pPr>
            <w:r w:rsidRPr="000F62D1">
              <w:rPr>
                <w:rFonts w:asciiTheme="majorHAnsi" w:eastAsia="Calibri" w:hAnsiTheme="majorHAnsi" w:cstheme="majorHAnsi"/>
                <w:szCs w:val="20"/>
                <w:lang w:val="en-GB" w:eastAsia="sl-SI"/>
              </w:rPr>
              <w:t>Advanced training lasting 5 working days (8 hours per working day), to be conducted no later than 31 days after completion of the basic training under item 2.16.</w:t>
            </w:r>
          </w:p>
          <w:p w14:paraId="46A9006A" w14:textId="61A91567" w:rsidR="009969D5" w:rsidRPr="000F62D1" w:rsidRDefault="000F62D1" w:rsidP="000F62D1">
            <w:pPr>
              <w:jc w:val="both"/>
              <w:rPr>
                <w:rFonts w:cs="Arial"/>
                <w:sz w:val="18"/>
                <w:szCs w:val="18"/>
              </w:rPr>
            </w:pPr>
            <w:r w:rsidRPr="000F62D1">
              <w:rPr>
                <w:rFonts w:asciiTheme="majorHAnsi" w:eastAsia="Calibri" w:hAnsiTheme="majorHAnsi" w:cstheme="majorHAnsi"/>
                <w:szCs w:val="20"/>
                <w:lang w:val="en-GB" w:eastAsia="sl-SI"/>
              </w:rPr>
              <w:t>The advanced training must be delivered for up to four persons and must include the travel, living, and accommodation costs of the contractor’s training personnel.</w:t>
            </w:r>
            <w:r w:rsidR="009969D5" w:rsidRPr="000F62D1">
              <w:rPr>
                <w:rFonts w:asciiTheme="majorHAnsi" w:hAnsiTheme="majorHAnsi" w:cstheme="majorHAnsi"/>
                <w:szCs w:val="20"/>
                <w:lang w:val="en-GB"/>
              </w:rPr>
              <w:t>.</w:t>
            </w:r>
          </w:p>
        </w:tc>
        <w:tc>
          <w:tcPr>
            <w:tcW w:w="4825" w:type="dxa"/>
            <w:gridSpan w:val="2"/>
            <w:tcMar>
              <w:top w:w="70" w:type="dxa"/>
              <w:left w:w="80" w:type="dxa"/>
              <w:bottom w:w="70" w:type="dxa"/>
              <w:right w:w="80" w:type="dxa"/>
            </w:tcMar>
            <w:vAlign w:val="center"/>
          </w:tcPr>
          <w:p w14:paraId="682E6FBA" w14:textId="09F8502E" w:rsidR="009969D5" w:rsidRPr="00115DDF" w:rsidRDefault="009969D5" w:rsidP="009969D5">
            <w:pPr>
              <w:jc w:val="center"/>
              <w:rPr>
                <w:rFonts w:asciiTheme="majorHAnsi" w:hAnsiTheme="majorHAnsi" w:cstheme="majorHAnsi"/>
              </w:rPr>
            </w:pPr>
            <w:r w:rsidRPr="00115DDF">
              <w:rPr>
                <w:rFonts w:asciiTheme="majorHAnsi" w:hAnsiTheme="majorHAnsi" w:cstheme="majorHAnsi"/>
              </w:rPr>
              <w:t>We declare that we offer the entire item No. 2.17</w:t>
            </w:r>
          </w:p>
          <w:p w14:paraId="58812E93" w14:textId="77777777" w:rsidR="009969D5" w:rsidRPr="00115DDF" w:rsidRDefault="009969D5" w:rsidP="009969D5">
            <w:pPr>
              <w:jc w:val="center"/>
              <w:rPr>
                <w:rFonts w:asciiTheme="majorHAnsi" w:eastAsia="Arial" w:hAnsiTheme="majorHAnsi" w:cstheme="majorHAnsi"/>
                <w:szCs w:val="20"/>
              </w:rPr>
            </w:pPr>
            <w:r w:rsidRPr="00115DDF">
              <w:rPr>
                <w:rFonts w:asciiTheme="majorHAnsi" w:eastAsia="Arial" w:hAnsiTheme="majorHAnsi" w:cstheme="majorHAnsi"/>
                <w:szCs w:val="20"/>
              </w:rPr>
              <w:t xml:space="preserve">YES  </w:t>
            </w:r>
            <w:sdt>
              <w:sdtPr>
                <w:rPr>
                  <w:rFonts w:asciiTheme="majorHAnsi" w:eastAsia="Arial" w:hAnsiTheme="majorHAnsi" w:cstheme="majorHAnsi"/>
                  <w:szCs w:val="20"/>
                </w:rPr>
                <w:id w:val="-1309164525"/>
                <w14:checkbox>
                  <w14:checked w14:val="0"/>
                  <w14:checkedState w14:val="2612" w14:font="MS Gothic"/>
                  <w14:uncheckedState w14:val="2610" w14:font="MS Gothic"/>
                </w14:checkbox>
              </w:sdtPr>
              <w:sdtEndPr/>
              <w:sdtContent>
                <w:r w:rsidRPr="00115DDF">
                  <w:rPr>
                    <w:rFonts w:ascii="Segoe UI Symbol" w:eastAsia="MS Gothic" w:hAnsi="Segoe UI Symbol" w:cs="Segoe UI Symbol"/>
                    <w:szCs w:val="20"/>
                  </w:rPr>
                  <w:t>☐</w:t>
                </w:r>
              </w:sdtContent>
            </w:sdt>
          </w:p>
          <w:p w14:paraId="6EE4AED7" w14:textId="77777777" w:rsidR="009969D5" w:rsidRPr="00115DDF" w:rsidRDefault="009969D5" w:rsidP="009969D5">
            <w:pPr>
              <w:jc w:val="center"/>
              <w:rPr>
                <w:rFonts w:asciiTheme="majorHAnsi" w:eastAsia="Arial" w:hAnsiTheme="majorHAnsi" w:cstheme="majorHAnsi"/>
                <w:szCs w:val="20"/>
              </w:rPr>
            </w:pPr>
            <w:r w:rsidRPr="00115DDF">
              <w:rPr>
                <w:rFonts w:asciiTheme="majorHAnsi" w:eastAsia="Arial" w:hAnsiTheme="majorHAnsi" w:cstheme="majorHAnsi"/>
                <w:szCs w:val="20"/>
              </w:rPr>
              <w:t xml:space="preserve">NO   </w:t>
            </w:r>
            <w:sdt>
              <w:sdtPr>
                <w:rPr>
                  <w:rFonts w:asciiTheme="majorHAnsi" w:eastAsia="Arial" w:hAnsiTheme="majorHAnsi" w:cstheme="majorHAnsi"/>
                  <w:szCs w:val="20"/>
                </w:rPr>
                <w:id w:val="2125955385"/>
                <w14:checkbox>
                  <w14:checked w14:val="0"/>
                  <w14:checkedState w14:val="2612" w14:font="MS Gothic"/>
                  <w14:uncheckedState w14:val="2610" w14:font="MS Gothic"/>
                </w14:checkbox>
              </w:sdtPr>
              <w:sdtEndPr/>
              <w:sdtContent>
                <w:r w:rsidRPr="00115DDF">
                  <w:rPr>
                    <w:rFonts w:ascii="Segoe UI Symbol" w:eastAsia="MS Gothic" w:hAnsi="Segoe UI Symbol" w:cs="Segoe UI Symbol"/>
                    <w:szCs w:val="20"/>
                  </w:rPr>
                  <w:t>☐</w:t>
                </w:r>
              </w:sdtContent>
            </w:sdt>
          </w:p>
          <w:p w14:paraId="56146E75" w14:textId="77777777" w:rsidR="009969D5" w:rsidRPr="002C1E6B" w:rsidRDefault="009969D5" w:rsidP="009969D5">
            <w:pPr>
              <w:rPr>
                <w:rFonts w:asciiTheme="majorHAnsi" w:eastAsia="Arial" w:hAnsiTheme="majorHAnsi" w:cstheme="majorHAnsi"/>
                <w:szCs w:val="20"/>
              </w:rPr>
            </w:pPr>
          </w:p>
          <w:p w14:paraId="68DE5E2F" w14:textId="77777777" w:rsidR="009969D5" w:rsidRPr="002C1E6B" w:rsidRDefault="009969D5" w:rsidP="009969D5">
            <w:pPr>
              <w:rPr>
                <w:rFonts w:asciiTheme="majorHAnsi" w:eastAsia="Arial" w:hAnsiTheme="majorHAnsi" w:cstheme="majorHAnsi"/>
                <w:szCs w:val="20"/>
              </w:rPr>
            </w:pPr>
          </w:p>
          <w:p w14:paraId="761C574E" w14:textId="35D02F8E" w:rsidR="009969D5" w:rsidRPr="00115DDF" w:rsidRDefault="009969D5" w:rsidP="009969D5">
            <w:pPr>
              <w:rPr>
                <w:rFonts w:asciiTheme="majorHAnsi" w:hAnsiTheme="majorHAnsi" w:cstheme="majorHAnsi"/>
                <w:szCs w:val="20"/>
              </w:rPr>
            </w:pPr>
            <w:r w:rsidRPr="002C1E6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9969D5" w14:paraId="300E2959" w14:textId="77777777" w:rsidTr="008F6FFF">
        <w:trPr>
          <w:jc w:val="center"/>
        </w:trPr>
        <w:tc>
          <w:tcPr>
            <w:tcW w:w="988" w:type="dxa"/>
            <w:tcMar>
              <w:top w:w="70" w:type="dxa"/>
              <w:left w:w="80" w:type="dxa"/>
              <w:bottom w:w="70" w:type="dxa"/>
              <w:right w:w="80" w:type="dxa"/>
            </w:tcMar>
            <w:vAlign w:val="center"/>
          </w:tcPr>
          <w:p w14:paraId="2C81583B" w14:textId="70D967F9" w:rsidR="009969D5" w:rsidRPr="001B1243" w:rsidRDefault="009969D5" w:rsidP="009969D5">
            <w:pPr>
              <w:jc w:val="center"/>
              <w:rPr>
                <w:rFonts w:asciiTheme="majorHAnsi" w:hAnsiTheme="majorHAnsi" w:cstheme="majorHAnsi"/>
                <w:szCs w:val="20"/>
              </w:rPr>
            </w:pPr>
            <w:r w:rsidRPr="001B1243">
              <w:rPr>
                <w:rFonts w:asciiTheme="majorHAnsi" w:hAnsiTheme="majorHAnsi" w:cstheme="majorHAnsi"/>
                <w:szCs w:val="20"/>
              </w:rPr>
              <w:t>2.18</w:t>
            </w:r>
          </w:p>
        </w:tc>
        <w:tc>
          <w:tcPr>
            <w:tcW w:w="1275" w:type="dxa"/>
          </w:tcPr>
          <w:p w14:paraId="3A8159CF" w14:textId="77777777" w:rsidR="001B1243" w:rsidRPr="001B1243" w:rsidRDefault="001B1243" w:rsidP="009969D5">
            <w:pPr>
              <w:rPr>
                <w:rFonts w:asciiTheme="majorHAnsi" w:hAnsiTheme="majorHAnsi" w:cstheme="majorHAnsi"/>
                <w:szCs w:val="20"/>
                <w:lang w:val="en-GB"/>
              </w:rPr>
            </w:pPr>
          </w:p>
          <w:p w14:paraId="7B193D3A" w14:textId="2A23CD22" w:rsidR="009969D5" w:rsidRPr="001B1243" w:rsidRDefault="001B1243" w:rsidP="001B1243">
            <w:pPr>
              <w:jc w:val="center"/>
              <w:rPr>
                <w:rFonts w:asciiTheme="majorHAnsi" w:hAnsiTheme="majorHAnsi" w:cstheme="majorHAnsi"/>
                <w:szCs w:val="20"/>
                <w:lang w:val="en-GB"/>
              </w:rPr>
            </w:pPr>
            <w:r w:rsidRPr="001B1243">
              <w:rPr>
                <w:rFonts w:asciiTheme="majorHAnsi" w:hAnsiTheme="majorHAnsi" w:cstheme="majorHAnsi"/>
                <w:szCs w:val="20"/>
                <w:lang w:val="en-GB"/>
              </w:rPr>
              <w:t>1</w:t>
            </w:r>
          </w:p>
        </w:tc>
        <w:tc>
          <w:tcPr>
            <w:tcW w:w="7088" w:type="dxa"/>
            <w:tcMar>
              <w:top w:w="70" w:type="dxa"/>
              <w:left w:w="85" w:type="dxa"/>
              <w:bottom w:w="70" w:type="dxa"/>
              <w:right w:w="85" w:type="dxa"/>
            </w:tcMar>
          </w:tcPr>
          <w:p w14:paraId="3D4F8772" w14:textId="677E0942" w:rsidR="009969D5" w:rsidRPr="001B1243" w:rsidRDefault="001B1243" w:rsidP="009969D5">
            <w:pPr>
              <w:rPr>
                <w:rFonts w:cs="Arial"/>
                <w:szCs w:val="20"/>
                <w:highlight w:val="yellow"/>
              </w:rPr>
            </w:pPr>
            <w:r w:rsidRPr="001B1243">
              <w:rPr>
                <w:rFonts w:ascii="Calibri" w:eastAsia="Calibri" w:hAnsi="Calibri" w:cs="Calibri"/>
                <w:szCs w:val="20"/>
                <w:lang w:val="en-GB"/>
              </w:rPr>
              <w:t xml:space="preserve">Provided </w:t>
            </w:r>
            <w:r w:rsidRPr="001B1243">
              <w:rPr>
                <w:rFonts w:ascii="Calibri" w:eastAsia="Calibri" w:hAnsi="Calibri" w:cs="Calibri"/>
                <w:b/>
                <w:bCs/>
                <w:szCs w:val="20"/>
                <w:lang w:val="en-GB"/>
              </w:rPr>
              <w:t xml:space="preserve">remote access </w:t>
            </w:r>
            <w:r w:rsidRPr="001B1243">
              <w:rPr>
                <w:rFonts w:ascii="Calibri" w:eastAsia="Calibri" w:hAnsi="Calibri" w:cs="Calibri"/>
                <w:szCs w:val="20"/>
                <w:lang w:val="en-GB"/>
              </w:rPr>
              <w:t>to the device for the needs of calibration and control of the device, at least for the duration of the warranty period (</w:t>
            </w:r>
            <w:r w:rsidR="00615AB8">
              <w:rPr>
                <w:rFonts w:ascii="Calibri" w:eastAsia="Calibri" w:hAnsi="Calibri" w:cs="Calibri"/>
                <w:szCs w:val="20"/>
                <w:lang w:val="en-GB"/>
              </w:rPr>
              <w:t>60 months</w:t>
            </w:r>
            <w:r w:rsidRPr="001B1243">
              <w:rPr>
                <w:rFonts w:ascii="Calibri" w:eastAsia="Calibri" w:hAnsi="Calibri" w:cs="Calibri"/>
                <w:szCs w:val="20"/>
                <w:lang w:val="en-GB"/>
              </w:rPr>
              <w:t xml:space="preserve">). The instrument design must facilitate </w:t>
            </w:r>
            <w:r w:rsidRPr="001B1243">
              <w:rPr>
                <w:rFonts w:ascii="Calibri" w:eastAsia="Calibri" w:hAnsi="Calibri" w:cs="Calibri"/>
                <w:b/>
                <w:bCs/>
                <w:szCs w:val="20"/>
                <w:lang w:val="en-GB"/>
              </w:rPr>
              <w:t>remote operation</w:t>
            </w:r>
            <w:r w:rsidRPr="001B1243">
              <w:rPr>
                <w:rFonts w:ascii="Calibri" w:eastAsia="Calibri" w:hAnsi="Calibri" w:cs="Calibri"/>
                <w:szCs w:val="20"/>
                <w:lang w:val="en-GB"/>
              </w:rPr>
              <w:t xml:space="preserve"> and fault diagnostics.</w:t>
            </w:r>
          </w:p>
        </w:tc>
        <w:tc>
          <w:tcPr>
            <w:tcW w:w="4825" w:type="dxa"/>
            <w:gridSpan w:val="2"/>
            <w:tcMar>
              <w:top w:w="70" w:type="dxa"/>
              <w:left w:w="80" w:type="dxa"/>
              <w:bottom w:w="70" w:type="dxa"/>
              <w:right w:w="80" w:type="dxa"/>
            </w:tcMar>
            <w:vAlign w:val="center"/>
          </w:tcPr>
          <w:p w14:paraId="1DBF332F" w14:textId="13DBDFEE" w:rsidR="009969D5" w:rsidRPr="00115DDF" w:rsidRDefault="009969D5" w:rsidP="009969D5">
            <w:pPr>
              <w:jc w:val="center"/>
              <w:rPr>
                <w:rFonts w:asciiTheme="majorHAnsi" w:hAnsiTheme="majorHAnsi" w:cstheme="majorHAnsi"/>
              </w:rPr>
            </w:pPr>
            <w:r w:rsidRPr="00115DDF">
              <w:rPr>
                <w:rFonts w:asciiTheme="majorHAnsi" w:hAnsiTheme="majorHAnsi" w:cstheme="majorHAnsi"/>
              </w:rPr>
              <w:t>We declare that we offer the entire item No. 2.18</w:t>
            </w:r>
          </w:p>
          <w:p w14:paraId="4B1B494C" w14:textId="77777777" w:rsidR="009969D5" w:rsidRPr="00115DDF" w:rsidRDefault="009969D5" w:rsidP="009969D5">
            <w:pPr>
              <w:jc w:val="center"/>
              <w:rPr>
                <w:rFonts w:asciiTheme="majorHAnsi" w:eastAsia="Arial" w:hAnsiTheme="majorHAnsi" w:cstheme="majorHAnsi"/>
                <w:szCs w:val="20"/>
              </w:rPr>
            </w:pPr>
            <w:r w:rsidRPr="00115DDF">
              <w:rPr>
                <w:rFonts w:asciiTheme="majorHAnsi" w:eastAsia="Arial" w:hAnsiTheme="majorHAnsi" w:cstheme="majorHAnsi"/>
                <w:szCs w:val="20"/>
              </w:rPr>
              <w:t xml:space="preserve">YES  </w:t>
            </w:r>
            <w:sdt>
              <w:sdtPr>
                <w:rPr>
                  <w:rFonts w:asciiTheme="majorHAnsi" w:eastAsia="Arial" w:hAnsiTheme="majorHAnsi" w:cstheme="majorHAnsi"/>
                  <w:szCs w:val="20"/>
                </w:rPr>
                <w:id w:val="743531213"/>
                <w14:checkbox>
                  <w14:checked w14:val="0"/>
                  <w14:checkedState w14:val="2612" w14:font="MS Gothic"/>
                  <w14:uncheckedState w14:val="2610" w14:font="MS Gothic"/>
                </w14:checkbox>
              </w:sdtPr>
              <w:sdtEndPr/>
              <w:sdtContent>
                <w:r w:rsidRPr="00115DDF">
                  <w:rPr>
                    <w:rFonts w:ascii="Segoe UI Symbol" w:eastAsia="MS Gothic" w:hAnsi="Segoe UI Symbol" w:cs="Segoe UI Symbol"/>
                    <w:szCs w:val="20"/>
                  </w:rPr>
                  <w:t>☐</w:t>
                </w:r>
              </w:sdtContent>
            </w:sdt>
          </w:p>
          <w:p w14:paraId="70D7BD6D" w14:textId="77777777" w:rsidR="009969D5" w:rsidRPr="00115DDF" w:rsidRDefault="009969D5" w:rsidP="009969D5">
            <w:pPr>
              <w:jc w:val="center"/>
              <w:rPr>
                <w:rFonts w:asciiTheme="majorHAnsi" w:eastAsia="Arial" w:hAnsiTheme="majorHAnsi" w:cstheme="majorHAnsi"/>
                <w:szCs w:val="20"/>
              </w:rPr>
            </w:pPr>
            <w:r w:rsidRPr="00115DDF">
              <w:rPr>
                <w:rFonts w:asciiTheme="majorHAnsi" w:eastAsia="Arial" w:hAnsiTheme="majorHAnsi" w:cstheme="majorHAnsi"/>
                <w:szCs w:val="20"/>
              </w:rPr>
              <w:t xml:space="preserve">NO   </w:t>
            </w:r>
            <w:sdt>
              <w:sdtPr>
                <w:rPr>
                  <w:rFonts w:asciiTheme="majorHAnsi" w:eastAsia="Arial" w:hAnsiTheme="majorHAnsi" w:cstheme="majorHAnsi"/>
                  <w:szCs w:val="20"/>
                </w:rPr>
                <w:id w:val="-1179108698"/>
                <w14:checkbox>
                  <w14:checked w14:val="0"/>
                  <w14:checkedState w14:val="2612" w14:font="MS Gothic"/>
                  <w14:uncheckedState w14:val="2610" w14:font="MS Gothic"/>
                </w14:checkbox>
              </w:sdtPr>
              <w:sdtEndPr/>
              <w:sdtContent>
                <w:r w:rsidRPr="00115DDF">
                  <w:rPr>
                    <w:rFonts w:ascii="Segoe UI Symbol" w:eastAsia="MS Gothic" w:hAnsi="Segoe UI Symbol" w:cs="Segoe UI Symbol"/>
                    <w:szCs w:val="20"/>
                  </w:rPr>
                  <w:t>☐</w:t>
                </w:r>
              </w:sdtContent>
            </w:sdt>
          </w:p>
          <w:p w14:paraId="1F8AF01E" w14:textId="77777777" w:rsidR="009969D5" w:rsidRPr="002C1E6B" w:rsidRDefault="009969D5" w:rsidP="009969D5">
            <w:pPr>
              <w:rPr>
                <w:rFonts w:asciiTheme="majorHAnsi" w:eastAsia="Arial" w:hAnsiTheme="majorHAnsi" w:cstheme="majorHAnsi"/>
                <w:szCs w:val="20"/>
              </w:rPr>
            </w:pPr>
          </w:p>
          <w:p w14:paraId="302A6992" w14:textId="77777777" w:rsidR="009969D5" w:rsidRPr="002C1E6B" w:rsidRDefault="009969D5" w:rsidP="009969D5">
            <w:pPr>
              <w:rPr>
                <w:rFonts w:asciiTheme="majorHAnsi" w:eastAsia="Arial" w:hAnsiTheme="majorHAnsi" w:cstheme="majorHAnsi"/>
                <w:szCs w:val="20"/>
              </w:rPr>
            </w:pPr>
          </w:p>
          <w:p w14:paraId="5F89444D" w14:textId="6620C221" w:rsidR="009969D5" w:rsidRPr="00115DDF" w:rsidRDefault="009969D5" w:rsidP="009969D5">
            <w:pPr>
              <w:rPr>
                <w:rFonts w:asciiTheme="majorHAnsi" w:hAnsiTheme="majorHAnsi" w:cstheme="majorHAnsi"/>
                <w:szCs w:val="20"/>
              </w:rPr>
            </w:pPr>
            <w:r w:rsidRPr="002C1E6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9969D5" w14:paraId="68F7BD4C" w14:textId="77777777" w:rsidTr="0015381D">
        <w:trPr>
          <w:jc w:val="center"/>
        </w:trPr>
        <w:tc>
          <w:tcPr>
            <w:tcW w:w="988" w:type="dxa"/>
            <w:tcMar>
              <w:top w:w="70" w:type="dxa"/>
              <w:left w:w="80" w:type="dxa"/>
              <w:bottom w:w="70" w:type="dxa"/>
              <w:right w:w="80" w:type="dxa"/>
            </w:tcMar>
            <w:vAlign w:val="center"/>
          </w:tcPr>
          <w:p w14:paraId="2A54F9F9" w14:textId="4EAB2D9E" w:rsidR="009969D5" w:rsidRPr="001E3BDE" w:rsidRDefault="009969D5" w:rsidP="003464BE">
            <w:pPr>
              <w:jc w:val="center"/>
              <w:rPr>
                <w:rFonts w:asciiTheme="majorHAnsi" w:hAnsiTheme="majorHAnsi" w:cstheme="majorHAnsi"/>
                <w:szCs w:val="20"/>
              </w:rPr>
            </w:pPr>
            <w:r w:rsidRPr="001E3BDE">
              <w:rPr>
                <w:rFonts w:asciiTheme="majorHAnsi" w:hAnsiTheme="majorHAnsi" w:cstheme="majorHAnsi"/>
                <w:szCs w:val="20"/>
              </w:rPr>
              <w:t>2.19</w:t>
            </w:r>
          </w:p>
        </w:tc>
        <w:tc>
          <w:tcPr>
            <w:tcW w:w="1275" w:type="dxa"/>
          </w:tcPr>
          <w:p w14:paraId="652B7840" w14:textId="77777777" w:rsidR="009969D5" w:rsidRPr="001E3BDE" w:rsidRDefault="009969D5" w:rsidP="001E3BDE">
            <w:pPr>
              <w:jc w:val="center"/>
              <w:rPr>
                <w:rFonts w:asciiTheme="majorHAnsi" w:hAnsiTheme="majorHAnsi" w:cstheme="majorHAnsi"/>
                <w:szCs w:val="20"/>
                <w:lang w:val="en-GB"/>
              </w:rPr>
            </w:pPr>
          </w:p>
          <w:p w14:paraId="595F9EDE" w14:textId="77777777" w:rsidR="001E3BDE" w:rsidRPr="001E3BDE" w:rsidRDefault="001E3BDE" w:rsidP="001E3BDE">
            <w:pPr>
              <w:jc w:val="center"/>
              <w:rPr>
                <w:rFonts w:asciiTheme="majorHAnsi" w:hAnsiTheme="majorHAnsi" w:cstheme="majorHAnsi"/>
                <w:szCs w:val="20"/>
                <w:lang w:val="en-GB"/>
              </w:rPr>
            </w:pPr>
          </w:p>
          <w:p w14:paraId="78DF8326" w14:textId="77777777" w:rsidR="001E3BDE" w:rsidRPr="001E3BDE" w:rsidRDefault="001E3BDE" w:rsidP="001E3BDE">
            <w:pPr>
              <w:jc w:val="center"/>
              <w:rPr>
                <w:rFonts w:asciiTheme="majorHAnsi" w:hAnsiTheme="majorHAnsi" w:cstheme="majorHAnsi"/>
                <w:szCs w:val="20"/>
                <w:lang w:val="en-GB"/>
              </w:rPr>
            </w:pPr>
          </w:p>
          <w:p w14:paraId="5DC976DF" w14:textId="77777777" w:rsidR="001E3BDE" w:rsidRPr="001E3BDE" w:rsidRDefault="001E3BDE" w:rsidP="001E3BDE">
            <w:pPr>
              <w:jc w:val="center"/>
              <w:rPr>
                <w:rFonts w:asciiTheme="majorHAnsi" w:hAnsiTheme="majorHAnsi" w:cstheme="majorHAnsi"/>
                <w:szCs w:val="20"/>
                <w:lang w:val="en-GB"/>
              </w:rPr>
            </w:pPr>
          </w:p>
          <w:p w14:paraId="6294D700" w14:textId="77777777" w:rsidR="003464BE" w:rsidRDefault="003464BE" w:rsidP="001E3BDE">
            <w:pPr>
              <w:jc w:val="center"/>
              <w:rPr>
                <w:rFonts w:asciiTheme="majorHAnsi" w:hAnsiTheme="majorHAnsi" w:cstheme="majorHAnsi"/>
                <w:szCs w:val="20"/>
                <w:lang w:val="en-GB"/>
              </w:rPr>
            </w:pPr>
          </w:p>
          <w:p w14:paraId="7515D85A" w14:textId="117C249A" w:rsidR="001E3BDE" w:rsidRPr="001E3BDE" w:rsidRDefault="001E3BDE" w:rsidP="001E3BDE">
            <w:pPr>
              <w:jc w:val="center"/>
              <w:rPr>
                <w:rFonts w:asciiTheme="majorHAnsi" w:hAnsiTheme="majorHAnsi" w:cstheme="majorHAnsi"/>
                <w:szCs w:val="20"/>
                <w:lang w:val="en-GB"/>
              </w:rPr>
            </w:pPr>
            <w:r w:rsidRPr="001E3BDE">
              <w:rPr>
                <w:rFonts w:asciiTheme="majorHAnsi" w:hAnsiTheme="majorHAnsi" w:cstheme="majorHAnsi"/>
                <w:szCs w:val="20"/>
                <w:lang w:val="en-GB"/>
              </w:rPr>
              <w:t>1</w:t>
            </w:r>
          </w:p>
        </w:tc>
        <w:tc>
          <w:tcPr>
            <w:tcW w:w="7088" w:type="dxa"/>
            <w:tcMar>
              <w:top w:w="70" w:type="dxa"/>
              <w:left w:w="85" w:type="dxa"/>
              <w:bottom w:w="70" w:type="dxa"/>
              <w:right w:w="85" w:type="dxa"/>
            </w:tcMar>
          </w:tcPr>
          <w:p w14:paraId="5C2E2E2F" w14:textId="77777777" w:rsidR="00243AA1" w:rsidRPr="00243AA1" w:rsidRDefault="00243AA1" w:rsidP="00243AA1">
            <w:pPr>
              <w:jc w:val="both"/>
              <w:rPr>
                <w:rFonts w:ascii="Calibri" w:eastAsia="Calibri" w:hAnsi="Calibri" w:cs="Calibri"/>
                <w:b/>
                <w:bCs/>
                <w:szCs w:val="20"/>
                <w:lang w:val="en-GB"/>
              </w:rPr>
            </w:pPr>
            <w:r w:rsidRPr="00243AA1">
              <w:rPr>
                <w:rFonts w:ascii="Calibri" w:eastAsia="Calibri" w:hAnsi="Calibri" w:cs="Calibri"/>
                <w:b/>
                <w:bCs/>
                <w:szCs w:val="20"/>
                <w:lang w:val="en-GB"/>
              </w:rPr>
              <w:t xml:space="preserve">Delivery and installation </w:t>
            </w:r>
            <w:r w:rsidRPr="00243AA1">
              <w:rPr>
                <w:rFonts w:ascii="Calibri" w:eastAsia="Calibri" w:hAnsi="Calibri" w:cs="Calibri"/>
                <w:szCs w:val="20"/>
                <w:lang w:val="en-GB"/>
              </w:rPr>
              <w:t>on the client’s premises</w:t>
            </w:r>
            <w:r w:rsidRPr="00243AA1">
              <w:rPr>
                <w:rFonts w:ascii="Calibri" w:eastAsia="Calibri" w:hAnsi="Calibri" w:cs="Times New Roman"/>
                <w:szCs w:val="20"/>
                <w:lang w:val="en-GB" w:eastAsia="sl-SI"/>
              </w:rPr>
              <w:t>; 3rd floor at FKKT UM</w:t>
            </w:r>
            <w:r w:rsidRPr="00243AA1">
              <w:rPr>
                <w:rFonts w:ascii="Calibri" w:eastAsia="Calibri" w:hAnsi="Calibri" w:cs="Calibri"/>
                <w:szCs w:val="20"/>
                <w:lang w:val="en-GB"/>
              </w:rPr>
              <w:t>.</w:t>
            </w:r>
          </w:p>
          <w:p w14:paraId="72AEB5BC" w14:textId="77777777" w:rsidR="00243AA1" w:rsidRPr="00243AA1" w:rsidRDefault="00243AA1" w:rsidP="00243AA1">
            <w:pPr>
              <w:jc w:val="both"/>
              <w:rPr>
                <w:rFonts w:ascii="Calibri" w:eastAsia="Calibri" w:hAnsi="Calibri" w:cs="Calibri"/>
                <w:szCs w:val="20"/>
                <w:lang w:val="en-GB"/>
              </w:rPr>
            </w:pPr>
            <w:r w:rsidRPr="00243AA1">
              <w:rPr>
                <w:rFonts w:ascii="Calibri" w:eastAsia="Calibri" w:hAnsi="Calibri" w:cs="Calibri"/>
                <w:szCs w:val="20"/>
                <w:lang w:val="en-GB"/>
              </w:rPr>
              <w:t xml:space="preserve">Condition for the successful execution of the item and signing of the acceptance report: </w:t>
            </w:r>
          </w:p>
          <w:p w14:paraId="337EE662" w14:textId="77777777" w:rsidR="00243AA1" w:rsidRPr="00243AA1" w:rsidRDefault="00243AA1" w:rsidP="00C54799">
            <w:pPr>
              <w:numPr>
                <w:ilvl w:val="0"/>
                <w:numId w:val="24"/>
              </w:numPr>
              <w:ind w:left="714" w:hanging="357"/>
              <w:contextualSpacing/>
              <w:jc w:val="both"/>
              <w:rPr>
                <w:rFonts w:ascii="Calibri" w:eastAsia="Calibri" w:hAnsi="Calibri" w:cs="Calibri"/>
                <w:szCs w:val="20"/>
                <w:lang w:val="en-GB" w:eastAsia="sl-SI"/>
              </w:rPr>
            </w:pPr>
            <w:r w:rsidRPr="00243AA1">
              <w:rPr>
                <w:rFonts w:ascii="Calibri" w:eastAsia="Calibri" w:hAnsi="Calibri" w:cs="Calibri"/>
                <w:szCs w:val="20"/>
                <w:lang w:val="en-GB" w:eastAsia="sl-SI"/>
              </w:rPr>
              <w:t xml:space="preserve">the supply, installation, and commissioning of the equipment </w:t>
            </w:r>
            <w:r w:rsidRPr="00243AA1">
              <w:rPr>
                <w:rFonts w:ascii="Calibri" w:eastAsia="Calibri" w:hAnsi="Calibri" w:cs="Calibri"/>
                <w:szCs w:val="20"/>
                <w:lang w:val="en-GB"/>
              </w:rPr>
              <w:t xml:space="preserve">on the client’s premises </w:t>
            </w:r>
            <w:r w:rsidRPr="00243AA1">
              <w:rPr>
                <w:rFonts w:ascii="Calibri" w:eastAsia="Calibri" w:hAnsi="Calibri" w:cs="Calibri"/>
                <w:szCs w:val="20"/>
                <w:lang w:val="en-GB" w:eastAsia="sl-SI"/>
              </w:rPr>
              <w:t>by the bidder,</w:t>
            </w:r>
          </w:p>
          <w:p w14:paraId="26590576" w14:textId="77777777" w:rsidR="00243AA1" w:rsidRPr="00243AA1" w:rsidRDefault="00243AA1" w:rsidP="00C54799">
            <w:pPr>
              <w:numPr>
                <w:ilvl w:val="0"/>
                <w:numId w:val="24"/>
              </w:numPr>
              <w:ind w:left="714" w:hanging="357"/>
              <w:contextualSpacing/>
              <w:jc w:val="both"/>
              <w:rPr>
                <w:rFonts w:ascii="Calibri" w:eastAsia="Calibri" w:hAnsi="Calibri" w:cs="Calibri"/>
                <w:szCs w:val="20"/>
                <w:lang w:val="en-GB" w:eastAsia="sl-SI"/>
              </w:rPr>
            </w:pPr>
            <w:r w:rsidRPr="00243AA1">
              <w:rPr>
                <w:rFonts w:ascii="Calibri" w:eastAsia="Calibri" w:hAnsi="Calibri" w:cs="Calibri"/>
                <w:szCs w:val="20"/>
                <w:lang w:val="sl-SI" w:eastAsia="sl-SI"/>
              </w:rPr>
              <w:t>familiarization with the equipment and basic training under item 2.16</w:t>
            </w:r>
            <w:r w:rsidRPr="00243AA1">
              <w:rPr>
                <w:rFonts w:ascii="Calibri" w:eastAsia="Calibri" w:hAnsi="Calibri" w:cs="Calibri"/>
                <w:szCs w:val="20"/>
                <w:lang w:val="en-GB" w:eastAsia="sl-SI"/>
              </w:rPr>
              <w:t>,</w:t>
            </w:r>
          </w:p>
          <w:p w14:paraId="40333AC3" w14:textId="77777777" w:rsidR="00243AA1" w:rsidRPr="00243AA1" w:rsidRDefault="00243AA1" w:rsidP="00C54799">
            <w:pPr>
              <w:numPr>
                <w:ilvl w:val="0"/>
                <w:numId w:val="24"/>
              </w:numPr>
              <w:contextualSpacing/>
              <w:jc w:val="both"/>
              <w:rPr>
                <w:rFonts w:ascii="Calibri" w:eastAsia="Calibri" w:hAnsi="Calibri" w:cs="Calibri"/>
                <w:szCs w:val="20"/>
                <w:lang w:val="en-GB"/>
              </w:rPr>
            </w:pPr>
            <w:r w:rsidRPr="00243AA1">
              <w:rPr>
                <w:rFonts w:ascii="Calibri" w:eastAsia="Calibri" w:hAnsi="Calibri" w:cs="Calibri"/>
                <w:szCs w:val="20"/>
                <w:lang w:val="en-GB" w:eastAsia="sl-SI"/>
              </w:rPr>
              <w:t>handover of the operating instructions and other technical documentation in digital form and in English,</w:t>
            </w:r>
          </w:p>
          <w:p w14:paraId="60BDE8AC" w14:textId="08621BD7" w:rsidR="009969D5" w:rsidRPr="00243AA1" w:rsidRDefault="00243AA1" w:rsidP="00C54799">
            <w:pPr>
              <w:numPr>
                <w:ilvl w:val="0"/>
                <w:numId w:val="24"/>
              </w:numPr>
              <w:contextualSpacing/>
              <w:jc w:val="both"/>
              <w:rPr>
                <w:rFonts w:ascii="Calibri" w:eastAsia="Calibri" w:hAnsi="Calibri" w:cs="Calibri"/>
                <w:sz w:val="22"/>
                <w:lang w:val="en-GB"/>
              </w:rPr>
            </w:pPr>
            <w:r w:rsidRPr="00243AA1">
              <w:rPr>
                <w:rFonts w:ascii="Calibri" w:eastAsia="Calibri" w:hAnsi="Calibri" w:cs="Calibri"/>
                <w:szCs w:val="20"/>
                <w:lang w:val="en-GB" w:eastAsia="sl-SI"/>
              </w:rPr>
              <w:t>performance specifications (items from 2.1 to 2.14) must be demonstrated on-site (FKKT UM) before signing acceptance documents.</w:t>
            </w:r>
          </w:p>
        </w:tc>
        <w:tc>
          <w:tcPr>
            <w:tcW w:w="4825" w:type="dxa"/>
            <w:gridSpan w:val="2"/>
            <w:tcMar>
              <w:top w:w="70" w:type="dxa"/>
              <w:left w:w="80" w:type="dxa"/>
              <w:bottom w:w="70" w:type="dxa"/>
              <w:right w:w="80" w:type="dxa"/>
            </w:tcMar>
            <w:vAlign w:val="center"/>
          </w:tcPr>
          <w:p w14:paraId="2C23CB05" w14:textId="5F2860F3" w:rsidR="009969D5" w:rsidRPr="00115DDF" w:rsidRDefault="009969D5" w:rsidP="009969D5">
            <w:pPr>
              <w:jc w:val="center"/>
              <w:rPr>
                <w:rFonts w:asciiTheme="majorHAnsi" w:hAnsiTheme="majorHAnsi" w:cstheme="majorHAnsi"/>
              </w:rPr>
            </w:pPr>
            <w:r w:rsidRPr="00115DDF">
              <w:rPr>
                <w:rFonts w:asciiTheme="majorHAnsi" w:hAnsiTheme="majorHAnsi" w:cstheme="majorHAnsi"/>
              </w:rPr>
              <w:t>We declare that we offer the entire item No. 2.19</w:t>
            </w:r>
          </w:p>
          <w:p w14:paraId="743052A9" w14:textId="77777777" w:rsidR="009969D5" w:rsidRPr="00115DDF" w:rsidRDefault="009969D5" w:rsidP="009969D5">
            <w:pPr>
              <w:jc w:val="center"/>
              <w:rPr>
                <w:rFonts w:asciiTheme="majorHAnsi" w:eastAsia="Arial" w:hAnsiTheme="majorHAnsi" w:cstheme="majorHAnsi"/>
                <w:szCs w:val="20"/>
              </w:rPr>
            </w:pPr>
            <w:r w:rsidRPr="00115DDF">
              <w:rPr>
                <w:rFonts w:asciiTheme="majorHAnsi" w:eastAsia="Arial" w:hAnsiTheme="majorHAnsi" w:cstheme="majorHAnsi"/>
                <w:szCs w:val="20"/>
              </w:rPr>
              <w:t xml:space="preserve">YES  </w:t>
            </w:r>
            <w:sdt>
              <w:sdtPr>
                <w:rPr>
                  <w:rFonts w:asciiTheme="majorHAnsi" w:eastAsia="Arial" w:hAnsiTheme="majorHAnsi" w:cstheme="majorHAnsi"/>
                  <w:szCs w:val="20"/>
                </w:rPr>
                <w:id w:val="-363597974"/>
                <w14:checkbox>
                  <w14:checked w14:val="0"/>
                  <w14:checkedState w14:val="2612" w14:font="MS Gothic"/>
                  <w14:uncheckedState w14:val="2610" w14:font="MS Gothic"/>
                </w14:checkbox>
              </w:sdtPr>
              <w:sdtEndPr/>
              <w:sdtContent>
                <w:r w:rsidRPr="00115DDF">
                  <w:rPr>
                    <w:rFonts w:ascii="Segoe UI Symbol" w:eastAsia="MS Gothic" w:hAnsi="Segoe UI Symbol" w:cs="Segoe UI Symbol"/>
                    <w:szCs w:val="20"/>
                  </w:rPr>
                  <w:t>☐</w:t>
                </w:r>
              </w:sdtContent>
            </w:sdt>
          </w:p>
          <w:p w14:paraId="7CE0010C" w14:textId="77777777" w:rsidR="009969D5" w:rsidRPr="00115DDF" w:rsidRDefault="009969D5" w:rsidP="009969D5">
            <w:pPr>
              <w:jc w:val="center"/>
              <w:rPr>
                <w:rFonts w:asciiTheme="majorHAnsi" w:eastAsia="Arial" w:hAnsiTheme="majorHAnsi" w:cstheme="majorHAnsi"/>
                <w:szCs w:val="20"/>
              </w:rPr>
            </w:pPr>
            <w:r w:rsidRPr="00115DDF">
              <w:rPr>
                <w:rFonts w:asciiTheme="majorHAnsi" w:eastAsia="Arial" w:hAnsiTheme="majorHAnsi" w:cstheme="majorHAnsi"/>
                <w:szCs w:val="20"/>
              </w:rPr>
              <w:t xml:space="preserve">NO   </w:t>
            </w:r>
            <w:sdt>
              <w:sdtPr>
                <w:rPr>
                  <w:rFonts w:asciiTheme="majorHAnsi" w:eastAsia="Arial" w:hAnsiTheme="majorHAnsi" w:cstheme="majorHAnsi"/>
                  <w:szCs w:val="20"/>
                </w:rPr>
                <w:id w:val="559222959"/>
                <w14:checkbox>
                  <w14:checked w14:val="0"/>
                  <w14:checkedState w14:val="2612" w14:font="MS Gothic"/>
                  <w14:uncheckedState w14:val="2610" w14:font="MS Gothic"/>
                </w14:checkbox>
              </w:sdtPr>
              <w:sdtEndPr/>
              <w:sdtContent>
                <w:r w:rsidRPr="00115DDF">
                  <w:rPr>
                    <w:rFonts w:ascii="Segoe UI Symbol" w:eastAsia="MS Gothic" w:hAnsi="Segoe UI Symbol" w:cs="Segoe UI Symbol"/>
                    <w:szCs w:val="20"/>
                  </w:rPr>
                  <w:t>☐</w:t>
                </w:r>
              </w:sdtContent>
            </w:sdt>
          </w:p>
          <w:p w14:paraId="389519AD" w14:textId="77777777" w:rsidR="009969D5" w:rsidRPr="002C1E6B" w:rsidRDefault="009969D5" w:rsidP="009969D5">
            <w:pPr>
              <w:rPr>
                <w:rFonts w:asciiTheme="majorHAnsi" w:eastAsia="Arial" w:hAnsiTheme="majorHAnsi" w:cstheme="majorHAnsi"/>
                <w:szCs w:val="20"/>
              </w:rPr>
            </w:pPr>
          </w:p>
          <w:p w14:paraId="4B06E67A" w14:textId="77777777" w:rsidR="009969D5" w:rsidRPr="002C1E6B" w:rsidRDefault="009969D5" w:rsidP="009969D5">
            <w:pPr>
              <w:rPr>
                <w:rFonts w:asciiTheme="majorHAnsi" w:eastAsia="Arial" w:hAnsiTheme="majorHAnsi" w:cstheme="majorHAnsi"/>
                <w:szCs w:val="20"/>
              </w:rPr>
            </w:pPr>
          </w:p>
          <w:p w14:paraId="0EE7AD80" w14:textId="62C4ADFC" w:rsidR="009969D5" w:rsidRPr="00115DDF" w:rsidRDefault="009969D5" w:rsidP="009969D5">
            <w:pPr>
              <w:rPr>
                <w:rFonts w:asciiTheme="majorHAnsi" w:hAnsiTheme="majorHAnsi" w:cstheme="majorHAnsi"/>
                <w:szCs w:val="20"/>
              </w:rPr>
            </w:pPr>
            <w:r w:rsidRPr="002C1E6B">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bl>
    <w:p w14:paraId="3BB9273B" w14:textId="77777777" w:rsidR="00E158E1" w:rsidRDefault="00E158E1">
      <w:pPr>
        <w:spacing w:after="120"/>
      </w:pPr>
    </w:p>
    <w:p w14:paraId="4922D17C" w14:textId="60123ED2" w:rsidR="00E158E1" w:rsidRDefault="000E62FD">
      <w:pPr>
        <w:spacing w:after="120" w:line="240" w:lineRule="auto"/>
        <w:rPr>
          <w:b/>
          <w:sz w:val="22"/>
        </w:rPr>
      </w:pPr>
      <w:r>
        <w:rPr>
          <w:b/>
          <w:sz w:val="22"/>
        </w:rPr>
        <w:t xml:space="preserve">ADDITIONAL REQUIREMENTS FOR ITEM </w:t>
      </w:r>
      <w:r w:rsidR="00311AB9">
        <w:rPr>
          <w:b/>
          <w:sz w:val="22"/>
        </w:rPr>
        <w:t>2</w:t>
      </w:r>
      <w:r>
        <w:rPr>
          <w:b/>
          <w:sz w:val="22"/>
        </w:rPr>
        <w:t>.1</w:t>
      </w:r>
      <w:r w:rsidR="00311AB9">
        <w:rPr>
          <w:b/>
          <w:sz w:val="22"/>
        </w:rPr>
        <w:t>4</w:t>
      </w:r>
      <w:r>
        <w:rPr>
          <w:b/>
          <w:sz w:val="22"/>
        </w:rPr>
        <w:t xml:space="preserve"> - GREEN PUBLIC PROCUREMENT</w:t>
      </w:r>
    </w:p>
    <w:p w14:paraId="001772CB" w14:textId="77777777" w:rsidR="00F47B56" w:rsidRDefault="00F47B56">
      <w:pPr>
        <w:spacing w:after="120" w:line="240" w:lineRule="auto"/>
        <w:rPr>
          <w:b/>
          <w:sz w:val="22"/>
        </w:rPr>
      </w:pPr>
    </w:p>
    <w:tbl>
      <w:tblPr>
        <w:tblStyle w:val="Tabelamrea"/>
        <w:tblW w:w="13609" w:type="dxa"/>
        <w:jc w:val="center"/>
        <w:tblLayout w:type="fixed"/>
        <w:tblLook w:val="04A0" w:firstRow="1" w:lastRow="0" w:firstColumn="1" w:lastColumn="0" w:noHBand="0" w:noVBand="1"/>
      </w:tblPr>
      <w:tblGrid>
        <w:gridCol w:w="3397"/>
        <w:gridCol w:w="6663"/>
        <w:gridCol w:w="1787"/>
        <w:gridCol w:w="1762"/>
      </w:tblGrid>
      <w:tr w:rsidR="00F47B56" w14:paraId="28D33DA0" w14:textId="77777777" w:rsidTr="004C17B5">
        <w:trPr>
          <w:tblHeader/>
          <w:jc w:val="center"/>
        </w:trPr>
        <w:tc>
          <w:tcPr>
            <w:tcW w:w="3397" w:type="dxa"/>
            <w:shd w:val="clear" w:color="auto" w:fill="6B7A8A"/>
            <w:tcMar>
              <w:top w:w="85" w:type="dxa"/>
              <w:left w:w="90" w:type="dxa"/>
              <w:bottom w:w="85" w:type="dxa"/>
              <w:right w:w="90" w:type="dxa"/>
            </w:tcMar>
            <w:vAlign w:val="center"/>
          </w:tcPr>
          <w:p w14:paraId="357A3971" w14:textId="77777777" w:rsidR="00F47B56" w:rsidRPr="00E110BB" w:rsidRDefault="00F47B56" w:rsidP="00A4376F">
            <w:pPr>
              <w:jc w:val="center"/>
              <w:rPr>
                <w:color w:val="FFFFFF" w:themeColor="background1"/>
              </w:rPr>
            </w:pPr>
            <w:r w:rsidRPr="00E110BB">
              <w:rPr>
                <w:rFonts w:eastAsia="Arial"/>
                <w:b/>
                <w:color w:val="FFFFFF" w:themeColor="background1"/>
                <w:sz w:val="19"/>
              </w:rPr>
              <w:t>AREA</w:t>
            </w:r>
          </w:p>
        </w:tc>
        <w:tc>
          <w:tcPr>
            <w:tcW w:w="6663" w:type="dxa"/>
            <w:shd w:val="clear" w:color="auto" w:fill="6B7A8A"/>
            <w:tcMar>
              <w:top w:w="85" w:type="dxa"/>
              <w:left w:w="90" w:type="dxa"/>
              <w:bottom w:w="85" w:type="dxa"/>
              <w:right w:w="90" w:type="dxa"/>
            </w:tcMar>
            <w:vAlign w:val="center"/>
          </w:tcPr>
          <w:p w14:paraId="2CFA8289" w14:textId="77777777" w:rsidR="00F47B56" w:rsidRPr="00E110BB" w:rsidRDefault="00F47B56" w:rsidP="00A4376F">
            <w:pPr>
              <w:jc w:val="center"/>
              <w:rPr>
                <w:color w:val="FFFFFF" w:themeColor="background1"/>
              </w:rPr>
            </w:pPr>
            <w:r w:rsidRPr="00E110BB">
              <w:rPr>
                <w:rFonts w:eastAsia="Arial"/>
                <w:b/>
                <w:color w:val="FFFFFF" w:themeColor="background1"/>
                <w:sz w:val="19"/>
              </w:rPr>
              <w:t>REQUIRED</w:t>
            </w:r>
          </w:p>
        </w:tc>
        <w:tc>
          <w:tcPr>
            <w:tcW w:w="1787" w:type="dxa"/>
            <w:shd w:val="clear" w:color="auto" w:fill="6B7A8A"/>
            <w:tcMar>
              <w:top w:w="85" w:type="dxa"/>
              <w:left w:w="90" w:type="dxa"/>
              <w:bottom w:w="85" w:type="dxa"/>
              <w:right w:w="90" w:type="dxa"/>
            </w:tcMar>
            <w:vAlign w:val="center"/>
          </w:tcPr>
          <w:p w14:paraId="216E9D7C" w14:textId="77777777" w:rsidR="00F47B56" w:rsidRPr="00E110BB" w:rsidRDefault="00F47B56" w:rsidP="00A4376F">
            <w:pPr>
              <w:jc w:val="center"/>
              <w:rPr>
                <w:color w:val="FFFFFF" w:themeColor="background1"/>
              </w:rPr>
            </w:pPr>
            <w:r w:rsidRPr="00E110BB">
              <w:rPr>
                <w:rFonts w:eastAsia="Arial"/>
                <w:b/>
                <w:color w:val="FFFFFF" w:themeColor="background1"/>
                <w:sz w:val="19"/>
              </w:rPr>
              <w:t>OFFERED</w:t>
            </w:r>
          </w:p>
        </w:tc>
        <w:tc>
          <w:tcPr>
            <w:tcW w:w="1762" w:type="dxa"/>
            <w:shd w:val="clear" w:color="auto" w:fill="6B7A8A"/>
            <w:tcMar>
              <w:top w:w="85" w:type="dxa"/>
              <w:left w:w="90" w:type="dxa"/>
              <w:bottom w:w="85" w:type="dxa"/>
              <w:right w:w="90" w:type="dxa"/>
            </w:tcMar>
            <w:vAlign w:val="center"/>
          </w:tcPr>
          <w:p w14:paraId="2B9C5E1D" w14:textId="77777777" w:rsidR="00F47B56" w:rsidRPr="00E110BB" w:rsidRDefault="00F47B56" w:rsidP="00A4376F">
            <w:pPr>
              <w:jc w:val="center"/>
              <w:rPr>
                <w:color w:val="FFFFFF" w:themeColor="background1"/>
              </w:rPr>
            </w:pPr>
            <w:r w:rsidRPr="00E110BB">
              <w:rPr>
                <w:rFonts w:eastAsia="Arial"/>
                <w:b/>
                <w:color w:val="FFFFFF" w:themeColor="background1"/>
                <w:sz w:val="19"/>
              </w:rPr>
              <w:t>PROOF</w:t>
            </w:r>
          </w:p>
        </w:tc>
      </w:tr>
      <w:tr w:rsidR="00F47B56" w14:paraId="713F365E" w14:textId="77777777" w:rsidTr="004C17B5">
        <w:trPr>
          <w:jc w:val="center"/>
        </w:trPr>
        <w:tc>
          <w:tcPr>
            <w:tcW w:w="3397" w:type="dxa"/>
            <w:shd w:val="clear" w:color="auto" w:fill="F4F6F8"/>
            <w:tcMar>
              <w:top w:w="70" w:type="dxa"/>
              <w:left w:w="80" w:type="dxa"/>
              <w:bottom w:w="70" w:type="dxa"/>
              <w:right w:w="80" w:type="dxa"/>
            </w:tcMar>
            <w:vAlign w:val="center"/>
          </w:tcPr>
          <w:p w14:paraId="4AEFFAB7" w14:textId="1E9AD250" w:rsidR="00F47B56" w:rsidRPr="00E110BB" w:rsidRDefault="00F47B56" w:rsidP="00A4376F">
            <w:pPr>
              <w:rPr>
                <w:rFonts w:ascii="Calibri" w:hAnsi="Calibri" w:cs="Calibri"/>
                <w:szCs w:val="20"/>
              </w:rPr>
            </w:pPr>
            <w:r w:rsidRPr="00E110BB">
              <w:rPr>
                <w:rFonts w:ascii="Calibri" w:eastAsia="Arial" w:hAnsi="Calibri" w:cs="Calibri"/>
                <w:szCs w:val="20"/>
              </w:rPr>
              <w:t xml:space="preserve">Dedicated processing computer – item </w:t>
            </w:r>
            <w:r w:rsidR="001D4E7C">
              <w:rPr>
                <w:rFonts w:ascii="Calibri" w:eastAsia="Arial" w:hAnsi="Calibri" w:cs="Calibri"/>
                <w:szCs w:val="20"/>
              </w:rPr>
              <w:t>2</w:t>
            </w:r>
            <w:r w:rsidRPr="00E110BB">
              <w:rPr>
                <w:rFonts w:ascii="Calibri" w:eastAsia="Arial" w:hAnsi="Calibri" w:cs="Calibri"/>
                <w:szCs w:val="20"/>
              </w:rPr>
              <w:t>.</w:t>
            </w:r>
            <w:r w:rsidR="001D4E7C">
              <w:rPr>
                <w:rFonts w:ascii="Calibri" w:eastAsia="Arial" w:hAnsi="Calibri" w:cs="Calibri"/>
                <w:szCs w:val="20"/>
              </w:rPr>
              <w:t>14</w:t>
            </w:r>
          </w:p>
        </w:tc>
        <w:tc>
          <w:tcPr>
            <w:tcW w:w="6663" w:type="dxa"/>
            <w:shd w:val="clear" w:color="auto" w:fill="EAF1DD" w:themeFill="accent3" w:themeFillTint="33"/>
            <w:tcMar>
              <w:top w:w="70" w:type="dxa"/>
              <w:left w:w="85" w:type="dxa"/>
              <w:bottom w:w="70" w:type="dxa"/>
              <w:right w:w="85" w:type="dxa"/>
            </w:tcMar>
            <w:vAlign w:val="center"/>
          </w:tcPr>
          <w:p w14:paraId="73722547" w14:textId="77777777" w:rsidR="00F47B56" w:rsidRPr="00E110BB" w:rsidRDefault="00F47B56" w:rsidP="00A4376F">
            <w:pPr>
              <w:rPr>
                <w:rFonts w:ascii="Calibri" w:hAnsi="Calibri" w:cs="Calibri"/>
                <w:szCs w:val="20"/>
              </w:rPr>
            </w:pPr>
            <w:r w:rsidRPr="00E110BB">
              <w:rPr>
                <w:rFonts w:ascii="Calibri" w:eastAsia="Arial" w:hAnsi="Calibri" w:cs="Calibri"/>
                <w:szCs w:val="20"/>
              </w:rPr>
              <w:t>Power Consumption</w:t>
            </w:r>
          </w:p>
          <w:p w14:paraId="7D0D1D16" w14:textId="77777777" w:rsidR="00F47B56" w:rsidRPr="00E110BB" w:rsidRDefault="00F47B56" w:rsidP="00A4376F">
            <w:pPr>
              <w:rPr>
                <w:rFonts w:ascii="Calibri" w:hAnsi="Calibri" w:cs="Calibri"/>
                <w:szCs w:val="20"/>
              </w:rPr>
            </w:pPr>
          </w:p>
          <w:p w14:paraId="7B21BE6A" w14:textId="77777777" w:rsidR="00F47B56" w:rsidRPr="00E110BB" w:rsidRDefault="00F47B56" w:rsidP="00A4376F">
            <w:pPr>
              <w:rPr>
                <w:rFonts w:ascii="Calibri" w:hAnsi="Calibri" w:cs="Calibri"/>
                <w:szCs w:val="20"/>
              </w:rPr>
            </w:pPr>
            <w:r w:rsidRPr="00E110BB">
              <w:rPr>
                <w:rFonts w:ascii="Calibri" w:eastAsia="Arial" w:hAnsi="Calibri" w:cs="Calibri"/>
                <w:szCs w:val="20"/>
              </w:rPr>
              <w:t>MANDATORY: The personal computer must belong to the highest energy efficiency class available on the market.</w:t>
            </w:r>
          </w:p>
          <w:p w14:paraId="5892D83A" w14:textId="77777777" w:rsidR="00F47B56" w:rsidRPr="00E110BB" w:rsidRDefault="00F47B56" w:rsidP="00A4376F">
            <w:pPr>
              <w:rPr>
                <w:rFonts w:ascii="Calibri" w:hAnsi="Calibri" w:cs="Calibri"/>
                <w:szCs w:val="20"/>
              </w:rPr>
            </w:pPr>
          </w:p>
          <w:p w14:paraId="147DFC52" w14:textId="77777777" w:rsidR="00F47B56" w:rsidRPr="00E110BB" w:rsidRDefault="00F47B56" w:rsidP="00A4376F">
            <w:pPr>
              <w:jc w:val="both"/>
              <w:rPr>
                <w:rFonts w:ascii="Calibri" w:hAnsi="Calibri" w:cs="Calibri"/>
                <w:szCs w:val="20"/>
              </w:rPr>
            </w:pPr>
            <w:r w:rsidRPr="00E110BB">
              <w:rPr>
                <w:rFonts w:ascii="Calibri" w:eastAsia="Arial" w:hAnsi="Calibri" w:cs="Calibri"/>
                <w:szCs w:val="20"/>
              </w:rPr>
              <w:t>Method of proof:</w:t>
            </w:r>
          </w:p>
          <w:p w14:paraId="404581B3" w14:textId="77777777" w:rsidR="00F47B56" w:rsidRPr="00E110BB" w:rsidRDefault="00F47B56" w:rsidP="00A4376F">
            <w:pPr>
              <w:jc w:val="both"/>
              <w:rPr>
                <w:rFonts w:ascii="Calibri" w:hAnsi="Calibri" w:cs="Calibri"/>
                <w:szCs w:val="20"/>
              </w:rPr>
            </w:pPr>
            <w:r w:rsidRPr="00E110BB">
              <w:rPr>
                <w:rFonts w:ascii="Calibri" w:eastAsia="Arial" w:hAnsi="Calibri" w:cs="Calibri"/>
                <w:szCs w:val="20"/>
              </w:rPr>
              <w:t xml:space="preserve">The </w:t>
            </w:r>
            <w:r>
              <w:rPr>
                <w:rFonts w:ascii="Calibri" w:eastAsia="Arial" w:hAnsi="Calibri" w:cs="Calibri"/>
                <w:szCs w:val="20"/>
              </w:rPr>
              <w:t>bidder</w:t>
            </w:r>
            <w:r w:rsidRPr="00E110BB">
              <w:rPr>
                <w:rFonts w:ascii="Calibri" w:eastAsia="Arial" w:hAnsi="Calibri" w:cs="Calibri"/>
                <w:szCs w:val="20"/>
              </w:rPr>
              <w:t xml:space="preserve"> must attach the following to the tender:</w:t>
            </w:r>
          </w:p>
          <w:p w14:paraId="458D7470" w14:textId="77777777" w:rsidR="00F47B56" w:rsidRPr="00E110BB" w:rsidRDefault="00F47B56" w:rsidP="00A4376F">
            <w:pPr>
              <w:jc w:val="both"/>
              <w:rPr>
                <w:rFonts w:ascii="Calibri" w:hAnsi="Calibri" w:cs="Calibri"/>
                <w:szCs w:val="20"/>
              </w:rPr>
            </w:pPr>
            <w:r w:rsidRPr="00E110BB">
              <w:rPr>
                <w:rFonts w:ascii="Calibri" w:eastAsia="Arial" w:hAnsi="Calibri" w:cs="Calibri"/>
                <w:szCs w:val="20"/>
              </w:rPr>
              <w:t>- 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c>
          <w:tcPr>
            <w:tcW w:w="1787" w:type="dxa"/>
            <w:tcMar>
              <w:top w:w="70" w:type="dxa"/>
              <w:left w:w="80" w:type="dxa"/>
              <w:bottom w:w="70" w:type="dxa"/>
              <w:right w:w="80" w:type="dxa"/>
            </w:tcMar>
            <w:vAlign w:val="center"/>
          </w:tcPr>
          <w:p w14:paraId="5EB8C04E" w14:textId="77777777" w:rsidR="00F47B56" w:rsidRPr="00BD3B30" w:rsidRDefault="00F47B56" w:rsidP="00A4376F">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844707978"/>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70B66572" w14:textId="77777777" w:rsidR="00F47B56" w:rsidRPr="00BD3B30" w:rsidRDefault="00F47B56" w:rsidP="00A4376F">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900856223"/>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205EC2F2" w14:textId="77777777" w:rsidR="00F47B56" w:rsidRPr="00BD3B30" w:rsidRDefault="00F47B56" w:rsidP="00A4376F">
            <w:pPr>
              <w:rPr>
                <w:rFonts w:asciiTheme="majorHAnsi" w:hAnsiTheme="majorHAnsi" w:cstheme="majorHAnsi"/>
                <w:szCs w:val="20"/>
              </w:rPr>
            </w:pPr>
          </w:p>
          <w:p w14:paraId="6E69938E" w14:textId="77777777" w:rsidR="00F47B56" w:rsidRPr="00BD3B30" w:rsidRDefault="00F47B56" w:rsidP="00A4376F">
            <w:pPr>
              <w:rPr>
                <w:rFonts w:asciiTheme="majorHAnsi" w:hAnsiTheme="majorHAnsi" w:cstheme="majorHAnsi"/>
                <w:szCs w:val="20"/>
              </w:rPr>
            </w:pPr>
            <w:r w:rsidRPr="00BD3B30">
              <w:rPr>
                <w:rFonts w:asciiTheme="majorHAnsi" w:eastAsia="Arial" w:hAnsiTheme="majorHAnsi" w:cstheme="majorHAnsi"/>
                <w:szCs w:val="20"/>
              </w:rPr>
              <w:t>Model / configuration:</w:t>
            </w:r>
          </w:p>
          <w:p w14:paraId="634EA007" w14:textId="77777777" w:rsidR="00F47B56" w:rsidRPr="00BD3B30" w:rsidRDefault="00F47B56" w:rsidP="00A4376F">
            <w:pPr>
              <w:rPr>
                <w:rFonts w:asciiTheme="majorHAnsi" w:hAnsiTheme="majorHAnsi" w:cstheme="majorHAnsi"/>
                <w:szCs w:val="20"/>
              </w:rPr>
            </w:pPr>
            <w:r w:rsidRPr="00BD3B30">
              <w:rPr>
                <w:rFonts w:asciiTheme="majorHAnsi" w:eastAsia="Arial" w:hAnsiTheme="majorHAnsi" w:cstheme="majorHAnsi"/>
                <w:szCs w:val="20"/>
              </w:rPr>
              <w:t>________________</w:t>
            </w:r>
          </w:p>
          <w:p w14:paraId="5A5E06AE" w14:textId="77777777" w:rsidR="00F47B56" w:rsidRPr="00BD3B30" w:rsidRDefault="00F47B56" w:rsidP="00A4376F">
            <w:pPr>
              <w:rPr>
                <w:rFonts w:asciiTheme="majorHAnsi" w:hAnsiTheme="majorHAnsi" w:cstheme="majorHAnsi"/>
                <w:szCs w:val="20"/>
              </w:rPr>
            </w:pPr>
          </w:p>
          <w:p w14:paraId="64332EC1" w14:textId="77777777" w:rsidR="00F47B56" w:rsidRPr="00BD3B30" w:rsidRDefault="00F47B56" w:rsidP="00A4376F">
            <w:pPr>
              <w:rPr>
                <w:rFonts w:asciiTheme="majorHAnsi" w:hAnsiTheme="majorHAnsi" w:cstheme="majorHAnsi"/>
                <w:szCs w:val="20"/>
              </w:rPr>
            </w:pPr>
            <w:r w:rsidRPr="00BD3B30">
              <w:rPr>
                <w:rFonts w:asciiTheme="majorHAnsi" w:eastAsia="Arial" w:hAnsiTheme="majorHAnsi" w:cstheme="majorHAnsi"/>
                <w:szCs w:val="20"/>
              </w:rPr>
              <w:t>Offered specification:</w:t>
            </w:r>
          </w:p>
          <w:p w14:paraId="1A959162" w14:textId="77777777" w:rsidR="00F47B56" w:rsidRDefault="00F47B56" w:rsidP="00A4376F">
            <w:r w:rsidRPr="00BD3B30">
              <w:rPr>
                <w:rFonts w:asciiTheme="majorHAnsi" w:eastAsia="Arial" w:hAnsiTheme="majorHAnsi" w:cstheme="majorHAnsi"/>
                <w:szCs w:val="20"/>
              </w:rPr>
              <w:t>________________</w:t>
            </w:r>
          </w:p>
        </w:tc>
        <w:tc>
          <w:tcPr>
            <w:tcW w:w="1762" w:type="dxa"/>
            <w:tcMar>
              <w:top w:w="70" w:type="dxa"/>
              <w:left w:w="80" w:type="dxa"/>
              <w:bottom w:w="70" w:type="dxa"/>
              <w:right w:w="80" w:type="dxa"/>
            </w:tcMar>
            <w:vAlign w:val="center"/>
          </w:tcPr>
          <w:p w14:paraId="76F72C52" w14:textId="77777777" w:rsidR="00F47B56" w:rsidRPr="00115DDF" w:rsidRDefault="00F47B56" w:rsidP="00A4376F">
            <w:pPr>
              <w:jc w:val="both"/>
              <w:rPr>
                <w:rFonts w:eastAsia="Arial"/>
                <w:b/>
                <w:bCs/>
                <w:i/>
                <w:iCs/>
                <w:color w:val="C00000"/>
                <w:sz w:val="17"/>
              </w:rPr>
            </w:pPr>
            <w:r w:rsidRPr="002C1E6B">
              <w:rPr>
                <w:rFonts w:eastAsia="Arial"/>
                <w:b/>
                <w:bCs/>
                <w:i/>
                <w:iCs/>
                <w:color w:val="C00000"/>
                <w:sz w:val="17"/>
              </w:rPr>
              <w:t>Indicate the evidence of compliance with the energy efficiency requirement</w:t>
            </w:r>
            <w:r w:rsidRPr="00115DDF">
              <w:rPr>
                <w:rFonts w:eastAsia="Arial"/>
                <w:b/>
                <w:bCs/>
                <w:i/>
                <w:iCs/>
                <w:color w:val="C00000"/>
                <w:sz w:val="17"/>
              </w:rPr>
              <w:t>!</w:t>
            </w:r>
          </w:p>
          <w:p w14:paraId="036C5030" w14:textId="77777777" w:rsidR="00F47B56" w:rsidRPr="00115DDF" w:rsidRDefault="00F47B56" w:rsidP="00A4376F">
            <w:pPr>
              <w:rPr>
                <w:rFonts w:eastAsia="Arial"/>
                <w:sz w:val="17"/>
              </w:rPr>
            </w:pPr>
          </w:p>
          <w:p w14:paraId="6D4CE16E" w14:textId="77777777" w:rsidR="00F47B56" w:rsidRPr="00115DDF" w:rsidRDefault="00F47B56" w:rsidP="00A4376F">
            <w:r w:rsidRPr="00115DDF">
              <w:rPr>
                <w:rFonts w:eastAsia="Arial"/>
                <w:sz w:val="17"/>
              </w:rPr>
              <w:t>Document / URL:</w:t>
            </w:r>
          </w:p>
          <w:p w14:paraId="3971284E" w14:textId="77777777" w:rsidR="00F47B56" w:rsidRPr="00115DDF" w:rsidRDefault="00F47B56" w:rsidP="00A4376F">
            <w:r w:rsidRPr="00115DDF">
              <w:rPr>
                <w:rFonts w:eastAsia="Arial"/>
                <w:sz w:val="17"/>
              </w:rPr>
              <w:t>________________</w:t>
            </w:r>
          </w:p>
          <w:p w14:paraId="45240F2E" w14:textId="77777777" w:rsidR="00F47B56" w:rsidRPr="00115DDF" w:rsidRDefault="00F47B56" w:rsidP="00A4376F"/>
          <w:p w14:paraId="13671F32" w14:textId="77777777" w:rsidR="00F47B56" w:rsidRPr="00115DDF" w:rsidRDefault="00F47B56" w:rsidP="00A4376F">
            <w:r w:rsidRPr="00115DDF">
              <w:rPr>
                <w:rFonts w:eastAsia="Arial"/>
                <w:sz w:val="17"/>
              </w:rPr>
              <w:t>Reference / page:</w:t>
            </w:r>
          </w:p>
          <w:p w14:paraId="76247F94" w14:textId="77777777" w:rsidR="00F47B56" w:rsidRPr="00115DDF" w:rsidRDefault="00F47B56" w:rsidP="00A4376F">
            <w:r w:rsidRPr="00115DDF">
              <w:rPr>
                <w:rFonts w:eastAsia="Arial"/>
                <w:sz w:val="17"/>
              </w:rPr>
              <w:t>________________</w:t>
            </w:r>
          </w:p>
        </w:tc>
      </w:tr>
      <w:tr w:rsidR="00F47B56" w14:paraId="61AD421E" w14:textId="77777777" w:rsidTr="004C17B5">
        <w:trPr>
          <w:jc w:val="center"/>
        </w:trPr>
        <w:tc>
          <w:tcPr>
            <w:tcW w:w="3397" w:type="dxa"/>
            <w:shd w:val="clear" w:color="auto" w:fill="F4F6F8"/>
            <w:tcMar>
              <w:top w:w="70" w:type="dxa"/>
              <w:left w:w="80" w:type="dxa"/>
              <w:bottom w:w="70" w:type="dxa"/>
              <w:right w:w="80" w:type="dxa"/>
            </w:tcMar>
            <w:vAlign w:val="center"/>
          </w:tcPr>
          <w:p w14:paraId="211599AE" w14:textId="46A123BB" w:rsidR="00F47B56" w:rsidRPr="00E110BB" w:rsidRDefault="00F47B56" w:rsidP="00A4376F">
            <w:pPr>
              <w:rPr>
                <w:rFonts w:ascii="Calibri" w:hAnsi="Calibri" w:cs="Calibri"/>
                <w:szCs w:val="20"/>
              </w:rPr>
            </w:pPr>
            <w:r w:rsidRPr="00E110BB">
              <w:rPr>
                <w:rFonts w:ascii="Calibri" w:eastAsia="Arial" w:hAnsi="Calibri" w:cs="Calibri"/>
                <w:szCs w:val="20"/>
              </w:rPr>
              <w:t xml:space="preserve">Electronic displays – item </w:t>
            </w:r>
            <w:r w:rsidR="001D4E7C">
              <w:rPr>
                <w:rFonts w:ascii="Calibri" w:eastAsia="Arial" w:hAnsi="Calibri" w:cs="Calibri"/>
                <w:szCs w:val="20"/>
              </w:rPr>
              <w:t>2</w:t>
            </w:r>
            <w:r w:rsidRPr="00E110BB">
              <w:rPr>
                <w:rFonts w:ascii="Calibri" w:eastAsia="Arial" w:hAnsi="Calibri" w:cs="Calibri"/>
                <w:szCs w:val="20"/>
              </w:rPr>
              <w:t>.</w:t>
            </w:r>
            <w:r w:rsidR="001D4E7C">
              <w:rPr>
                <w:rFonts w:ascii="Calibri" w:eastAsia="Arial" w:hAnsi="Calibri" w:cs="Calibri"/>
                <w:szCs w:val="20"/>
              </w:rPr>
              <w:t>14</w:t>
            </w:r>
          </w:p>
        </w:tc>
        <w:tc>
          <w:tcPr>
            <w:tcW w:w="6663" w:type="dxa"/>
            <w:shd w:val="clear" w:color="auto" w:fill="EAF1DD" w:themeFill="accent3" w:themeFillTint="33"/>
            <w:tcMar>
              <w:top w:w="70" w:type="dxa"/>
              <w:left w:w="85" w:type="dxa"/>
              <w:bottom w:w="70" w:type="dxa"/>
              <w:right w:w="85" w:type="dxa"/>
            </w:tcMar>
            <w:vAlign w:val="center"/>
          </w:tcPr>
          <w:p w14:paraId="54B5607B" w14:textId="77777777" w:rsidR="00F47B56" w:rsidRPr="00E110BB" w:rsidRDefault="00F47B56" w:rsidP="00A4376F">
            <w:pPr>
              <w:rPr>
                <w:rFonts w:ascii="Calibri" w:hAnsi="Calibri" w:cs="Calibri"/>
                <w:szCs w:val="20"/>
              </w:rPr>
            </w:pPr>
            <w:r w:rsidRPr="00E110BB">
              <w:rPr>
                <w:rFonts w:ascii="Calibri" w:eastAsia="Arial" w:hAnsi="Calibri" w:cs="Calibri"/>
                <w:szCs w:val="20"/>
              </w:rPr>
              <w:t>Electrical energy consumption</w:t>
            </w:r>
          </w:p>
          <w:p w14:paraId="4D433855" w14:textId="77777777" w:rsidR="00F47B56" w:rsidRPr="00E110BB" w:rsidRDefault="00F47B56" w:rsidP="00A4376F">
            <w:pPr>
              <w:rPr>
                <w:rFonts w:ascii="Calibri" w:hAnsi="Calibri" w:cs="Calibri"/>
                <w:szCs w:val="20"/>
              </w:rPr>
            </w:pPr>
          </w:p>
          <w:p w14:paraId="26D4F311" w14:textId="77777777" w:rsidR="00F47B56" w:rsidRPr="00E110BB" w:rsidRDefault="00F47B56" w:rsidP="00A4376F">
            <w:pPr>
              <w:jc w:val="both"/>
              <w:rPr>
                <w:rFonts w:ascii="Calibri" w:hAnsi="Calibri" w:cs="Calibri"/>
                <w:szCs w:val="20"/>
              </w:rPr>
            </w:pPr>
            <w:r w:rsidRPr="00E110BB">
              <w:rPr>
                <w:rFonts w:ascii="Calibri" w:eastAsia="Arial" w:hAnsi="Calibri" w:cs="Calibri"/>
                <w:szCs w:val="20"/>
              </w:rPr>
              <w:t>MANDATORY – Every electronic display supplied under the contract must be classified in the highest energy efficiency class available on the market, an energy class of at least B,* as defined in Regulation (EU) 2017/1369 establishing a framework for energy labelling and in Commission Delegated Regulation (EU) 2019/2013 with regard to the energy labelling of electronic displays, as amended by Commission Delegated Regulation (EU) 2021/340.</w:t>
            </w:r>
          </w:p>
          <w:p w14:paraId="527D9304" w14:textId="77777777" w:rsidR="00F47B56" w:rsidRPr="00E110BB" w:rsidRDefault="00F47B56" w:rsidP="00A4376F">
            <w:pPr>
              <w:rPr>
                <w:rFonts w:ascii="Calibri" w:hAnsi="Calibri" w:cs="Calibri"/>
                <w:szCs w:val="20"/>
              </w:rPr>
            </w:pPr>
          </w:p>
          <w:p w14:paraId="367DD100" w14:textId="77777777" w:rsidR="00F47B56" w:rsidRPr="00E110BB" w:rsidRDefault="00F47B56" w:rsidP="00A4376F">
            <w:pPr>
              <w:rPr>
                <w:rFonts w:ascii="Calibri" w:hAnsi="Calibri" w:cs="Calibri"/>
                <w:szCs w:val="20"/>
              </w:rPr>
            </w:pPr>
            <w:r w:rsidRPr="00E110BB">
              <w:rPr>
                <w:rFonts w:ascii="Calibri" w:eastAsia="Arial" w:hAnsi="Calibri" w:cs="Calibri"/>
                <w:szCs w:val="20"/>
              </w:rPr>
              <w:t>Method of proof:</w:t>
            </w:r>
          </w:p>
          <w:p w14:paraId="13C7D0F5" w14:textId="77777777" w:rsidR="00F47B56" w:rsidRPr="00E110BB" w:rsidRDefault="00F47B56" w:rsidP="00A4376F">
            <w:pPr>
              <w:rPr>
                <w:rFonts w:ascii="Calibri" w:hAnsi="Calibri" w:cs="Calibri"/>
                <w:szCs w:val="20"/>
              </w:rPr>
            </w:pPr>
            <w:r w:rsidRPr="00E110BB">
              <w:rPr>
                <w:rFonts w:ascii="Calibri" w:eastAsia="Arial" w:hAnsi="Calibri" w:cs="Calibri"/>
                <w:szCs w:val="20"/>
              </w:rPr>
              <w:t xml:space="preserve">For each model offered, the </w:t>
            </w:r>
            <w:r>
              <w:rPr>
                <w:rFonts w:ascii="Calibri" w:eastAsia="Arial" w:hAnsi="Calibri" w:cs="Calibri"/>
                <w:szCs w:val="20"/>
              </w:rPr>
              <w:t>bidd</w:t>
            </w:r>
            <w:r w:rsidRPr="00E110BB">
              <w:rPr>
                <w:rFonts w:ascii="Calibri" w:eastAsia="Arial" w:hAnsi="Calibri" w:cs="Calibri"/>
                <w:szCs w:val="20"/>
              </w:rPr>
              <w:t>er must submit:</w:t>
            </w:r>
          </w:p>
          <w:p w14:paraId="73A80651" w14:textId="77777777" w:rsidR="00F47B56" w:rsidRPr="00E110BB" w:rsidRDefault="00F47B56" w:rsidP="00A4376F">
            <w:pPr>
              <w:rPr>
                <w:rFonts w:ascii="Calibri" w:hAnsi="Calibri" w:cs="Calibri"/>
                <w:szCs w:val="20"/>
              </w:rPr>
            </w:pPr>
            <w:r w:rsidRPr="00E110BB">
              <w:rPr>
                <w:rFonts w:ascii="Calibri" w:eastAsia="Arial" w:hAnsi="Calibri" w:cs="Calibri"/>
                <w:szCs w:val="20"/>
              </w:rPr>
              <w:t>- the valid required energy label issued in accordance with Regulation (EU) 2017/1369 establishing a framework for energy labeling, or</w:t>
            </w:r>
          </w:p>
          <w:p w14:paraId="10073DED" w14:textId="77777777" w:rsidR="00F47B56" w:rsidRPr="00E110BB" w:rsidRDefault="00F47B56" w:rsidP="00A4376F">
            <w:pPr>
              <w:rPr>
                <w:rFonts w:ascii="Calibri" w:hAnsi="Calibri" w:cs="Calibri"/>
                <w:szCs w:val="20"/>
              </w:rPr>
            </w:pPr>
            <w:r w:rsidRPr="00E110BB">
              <w:rPr>
                <w:rFonts w:ascii="Calibri" w:eastAsia="Arial" w:hAnsi="Calibri" w:cs="Calibri"/>
                <w:szCs w:val="20"/>
              </w:rPr>
              <w:t>- a declaration stating that all delivered products will bear the valid required energy label issued in accordance with Regulation (EU) 2017/1369 establishing a framework for energy labeling.</w:t>
            </w:r>
          </w:p>
          <w:p w14:paraId="00DF612D" w14:textId="77777777" w:rsidR="00F47B56" w:rsidRPr="00E110BB" w:rsidRDefault="00F47B56" w:rsidP="00A4376F">
            <w:pPr>
              <w:rPr>
                <w:rFonts w:ascii="Calibri" w:hAnsi="Calibri" w:cs="Calibri"/>
                <w:szCs w:val="20"/>
              </w:rPr>
            </w:pPr>
          </w:p>
          <w:p w14:paraId="149FB80B" w14:textId="77777777" w:rsidR="00F47B56" w:rsidRPr="00E110BB" w:rsidRDefault="00F47B56" w:rsidP="00A4376F">
            <w:pPr>
              <w:rPr>
                <w:rFonts w:ascii="Calibri" w:hAnsi="Calibri" w:cs="Calibri"/>
                <w:szCs w:val="20"/>
              </w:rPr>
            </w:pPr>
            <w:r w:rsidRPr="00E110BB">
              <w:rPr>
                <w:rFonts w:ascii="Calibri" w:eastAsia="Arial" w:hAnsi="Calibri" w:cs="Calibri"/>
                <w:szCs w:val="20"/>
              </w:rPr>
              <w:t>* Note: The contracting authority refers to the best EU energy efficiency class available at the time of the public procurement, including at least 25 registered models of electronic displays in the European Product Registry for Energy Labeling (EPREL).</w:t>
            </w:r>
          </w:p>
        </w:tc>
        <w:tc>
          <w:tcPr>
            <w:tcW w:w="1787" w:type="dxa"/>
            <w:tcMar>
              <w:top w:w="70" w:type="dxa"/>
              <w:left w:w="80" w:type="dxa"/>
              <w:bottom w:w="70" w:type="dxa"/>
              <w:right w:w="80" w:type="dxa"/>
            </w:tcMar>
            <w:vAlign w:val="center"/>
          </w:tcPr>
          <w:p w14:paraId="4E64366B" w14:textId="77777777" w:rsidR="00F47B56" w:rsidRPr="00BD3B30" w:rsidRDefault="00F47B56" w:rsidP="00A4376F">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77690381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5888398" w14:textId="77777777" w:rsidR="00F47B56" w:rsidRPr="00BD3B30" w:rsidRDefault="00F47B56" w:rsidP="00A4376F">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4713901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12D42C7" w14:textId="77777777" w:rsidR="00F47B56" w:rsidRPr="00BD3B30" w:rsidRDefault="00F47B56" w:rsidP="00A4376F">
            <w:pPr>
              <w:rPr>
                <w:rFonts w:asciiTheme="majorHAnsi" w:hAnsiTheme="majorHAnsi" w:cstheme="majorHAnsi"/>
                <w:szCs w:val="20"/>
              </w:rPr>
            </w:pPr>
          </w:p>
          <w:p w14:paraId="106776C8" w14:textId="77777777" w:rsidR="00F47B56" w:rsidRPr="00BD3B30" w:rsidRDefault="00F47B56" w:rsidP="00A4376F">
            <w:pPr>
              <w:rPr>
                <w:rFonts w:asciiTheme="majorHAnsi" w:hAnsiTheme="majorHAnsi" w:cstheme="majorHAnsi"/>
                <w:szCs w:val="20"/>
              </w:rPr>
            </w:pPr>
            <w:r w:rsidRPr="00BD3B30">
              <w:rPr>
                <w:rFonts w:asciiTheme="majorHAnsi" w:eastAsia="Arial" w:hAnsiTheme="majorHAnsi" w:cstheme="majorHAnsi"/>
                <w:szCs w:val="20"/>
              </w:rPr>
              <w:t>Model / configuration:</w:t>
            </w:r>
          </w:p>
          <w:p w14:paraId="6C4489C1" w14:textId="77777777" w:rsidR="00F47B56" w:rsidRPr="00BD3B30" w:rsidRDefault="00F47B56" w:rsidP="00A4376F">
            <w:pPr>
              <w:rPr>
                <w:rFonts w:asciiTheme="majorHAnsi" w:hAnsiTheme="majorHAnsi" w:cstheme="majorHAnsi"/>
                <w:szCs w:val="20"/>
              </w:rPr>
            </w:pPr>
            <w:r w:rsidRPr="00BD3B30">
              <w:rPr>
                <w:rFonts w:asciiTheme="majorHAnsi" w:eastAsia="Arial" w:hAnsiTheme="majorHAnsi" w:cstheme="majorHAnsi"/>
                <w:szCs w:val="20"/>
              </w:rPr>
              <w:t>________________</w:t>
            </w:r>
          </w:p>
          <w:p w14:paraId="1C65ACAC" w14:textId="77777777" w:rsidR="00F47B56" w:rsidRPr="00BD3B30" w:rsidRDefault="00F47B56" w:rsidP="00A4376F">
            <w:pPr>
              <w:rPr>
                <w:rFonts w:asciiTheme="majorHAnsi" w:hAnsiTheme="majorHAnsi" w:cstheme="majorHAnsi"/>
                <w:szCs w:val="20"/>
              </w:rPr>
            </w:pPr>
          </w:p>
          <w:p w14:paraId="039E0A32" w14:textId="77777777" w:rsidR="00F47B56" w:rsidRPr="00BD3B30" w:rsidRDefault="00F47B56" w:rsidP="00A4376F">
            <w:pPr>
              <w:rPr>
                <w:rFonts w:asciiTheme="majorHAnsi" w:hAnsiTheme="majorHAnsi" w:cstheme="majorHAnsi"/>
                <w:szCs w:val="20"/>
              </w:rPr>
            </w:pPr>
            <w:r w:rsidRPr="00BD3B30">
              <w:rPr>
                <w:rFonts w:asciiTheme="majorHAnsi" w:eastAsia="Arial" w:hAnsiTheme="majorHAnsi" w:cstheme="majorHAnsi"/>
                <w:szCs w:val="20"/>
              </w:rPr>
              <w:t>Offered specification:</w:t>
            </w:r>
          </w:p>
          <w:p w14:paraId="60F9CD1F" w14:textId="77777777" w:rsidR="00F47B56" w:rsidRDefault="00F47B56" w:rsidP="00A4376F">
            <w:r w:rsidRPr="00BD3B30">
              <w:rPr>
                <w:rFonts w:asciiTheme="majorHAnsi" w:eastAsia="Arial" w:hAnsiTheme="majorHAnsi" w:cstheme="majorHAnsi"/>
                <w:szCs w:val="20"/>
              </w:rPr>
              <w:t>________________</w:t>
            </w:r>
          </w:p>
        </w:tc>
        <w:tc>
          <w:tcPr>
            <w:tcW w:w="1762" w:type="dxa"/>
            <w:tcMar>
              <w:top w:w="70" w:type="dxa"/>
              <w:left w:w="80" w:type="dxa"/>
              <w:bottom w:w="70" w:type="dxa"/>
              <w:right w:w="80" w:type="dxa"/>
            </w:tcMar>
            <w:vAlign w:val="center"/>
          </w:tcPr>
          <w:p w14:paraId="6A3EF780" w14:textId="77777777" w:rsidR="00F47B56" w:rsidRPr="00115DDF" w:rsidRDefault="00F47B56" w:rsidP="00A4376F">
            <w:pPr>
              <w:jc w:val="both"/>
              <w:rPr>
                <w:rFonts w:eastAsia="Arial"/>
                <w:b/>
                <w:bCs/>
                <w:i/>
                <w:iCs/>
                <w:color w:val="C00000"/>
                <w:sz w:val="17"/>
              </w:rPr>
            </w:pPr>
            <w:r w:rsidRPr="002C1E6B">
              <w:rPr>
                <w:rFonts w:eastAsia="Arial"/>
                <w:b/>
                <w:bCs/>
                <w:i/>
                <w:iCs/>
                <w:color w:val="C00000"/>
                <w:sz w:val="17"/>
              </w:rPr>
              <w:t>Indicate the evidence of compliance with the energy efficiency requirement</w:t>
            </w:r>
            <w:r w:rsidRPr="00115DDF">
              <w:rPr>
                <w:rFonts w:eastAsia="Arial"/>
                <w:b/>
                <w:bCs/>
                <w:i/>
                <w:iCs/>
                <w:color w:val="C00000"/>
                <w:sz w:val="17"/>
              </w:rPr>
              <w:t>!</w:t>
            </w:r>
          </w:p>
          <w:p w14:paraId="0CA9D028" w14:textId="77777777" w:rsidR="00F47B56" w:rsidRPr="00115DDF" w:rsidRDefault="00F47B56" w:rsidP="00A4376F">
            <w:pPr>
              <w:rPr>
                <w:rFonts w:eastAsia="Arial"/>
                <w:sz w:val="17"/>
              </w:rPr>
            </w:pPr>
          </w:p>
          <w:p w14:paraId="69A33C29" w14:textId="77777777" w:rsidR="00F47B56" w:rsidRPr="00115DDF" w:rsidRDefault="00F47B56" w:rsidP="00A4376F">
            <w:pPr>
              <w:rPr>
                <w:rFonts w:eastAsia="Arial"/>
                <w:sz w:val="17"/>
              </w:rPr>
            </w:pPr>
          </w:p>
          <w:p w14:paraId="3647E27D" w14:textId="77777777" w:rsidR="00F47B56" w:rsidRPr="00115DDF" w:rsidRDefault="00F47B56" w:rsidP="00A4376F">
            <w:r w:rsidRPr="00115DDF">
              <w:rPr>
                <w:rFonts w:eastAsia="Arial"/>
                <w:sz w:val="17"/>
              </w:rPr>
              <w:t>Document / URL:</w:t>
            </w:r>
          </w:p>
          <w:p w14:paraId="7EC896F8" w14:textId="77777777" w:rsidR="00F47B56" w:rsidRPr="00115DDF" w:rsidRDefault="00F47B56" w:rsidP="00A4376F">
            <w:r w:rsidRPr="00115DDF">
              <w:rPr>
                <w:rFonts w:eastAsia="Arial"/>
                <w:sz w:val="17"/>
              </w:rPr>
              <w:t>________________</w:t>
            </w:r>
          </w:p>
          <w:p w14:paraId="7054A5D2" w14:textId="77777777" w:rsidR="00F47B56" w:rsidRPr="00115DDF" w:rsidRDefault="00F47B56" w:rsidP="00A4376F"/>
          <w:p w14:paraId="7A6A61B2" w14:textId="77777777" w:rsidR="00F47B56" w:rsidRPr="00115DDF" w:rsidRDefault="00F47B56" w:rsidP="00A4376F">
            <w:r w:rsidRPr="00115DDF">
              <w:rPr>
                <w:rFonts w:eastAsia="Arial"/>
                <w:sz w:val="17"/>
              </w:rPr>
              <w:t>Reference / page:</w:t>
            </w:r>
          </w:p>
          <w:p w14:paraId="5E32E5F8" w14:textId="77777777" w:rsidR="00F47B56" w:rsidRPr="00115DDF" w:rsidRDefault="00F47B56" w:rsidP="00A4376F">
            <w:r w:rsidRPr="00115DDF">
              <w:rPr>
                <w:rFonts w:eastAsia="Arial"/>
                <w:sz w:val="17"/>
              </w:rPr>
              <w:t>________________</w:t>
            </w:r>
          </w:p>
        </w:tc>
      </w:tr>
    </w:tbl>
    <w:p w14:paraId="4ECE6FBC" w14:textId="77777777" w:rsidR="00F47B56" w:rsidRDefault="00F47B56" w:rsidP="00F47B56">
      <w:pPr>
        <w:spacing w:after="120"/>
      </w:pPr>
    </w:p>
    <w:tbl>
      <w:tblPr>
        <w:tblStyle w:val="Tabelamrea"/>
        <w:tblW w:w="13629" w:type="dxa"/>
        <w:jc w:val="center"/>
        <w:tblLayout w:type="fixed"/>
        <w:tblLook w:val="04A0" w:firstRow="1" w:lastRow="0" w:firstColumn="1" w:lastColumn="0" w:noHBand="0" w:noVBand="1"/>
      </w:tblPr>
      <w:tblGrid>
        <w:gridCol w:w="6155"/>
        <w:gridCol w:w="1700"/>
        <w:gridCol w:w="5774"/>
      </w:tblGrid>
      <w:tr w:rsidR="00F47B56" w14:paraId="6D5579CC" w14:textId="77777777" w:rsidTr="00A4376F">
        <w:trPr>
          <w:jc w:val="center"/>
        </w:trPr>
        <w:tc>
          <w:tcPr>
            <w:tcW w:w="6155" w:type="dxa"/>
            <w:shd w:val="clear" w:color="auto" w:fill="EDF2F7"/>
            <w:tcMar>
              <w:top w:w="90" w:type="dxa"/>
              <w:left w:w="95" w:type="dxa"/>
              <w:bottom w:w="110" w:type="dxa"/>
              <w:right w:w="95" w:type="dxa"/>
            </w:tcMar>
            <w:vAlign w:val="center"/>
          </w:tcPr>
          <w:p w14:paraId="60A15C48" w14:textId="77777777" w:rsidR="00F47B56" w:rsidRDefault="00F47B56" w:rsidP="00A4376F">
            <w:r>
              <w:rPr>
                <w:rFonts w:eastAsia="Arial"/>
                <w:b/>
                <w:sz w:val="18"/>
              </w:rPr>
              <w:t>Place and date:</w:t>
            </w:r>
          </w:p>
        </w:tc>
        <w:tc>
          <w:tcPr>
            <w:tcW w:w="1700" w:type="dxa"/>
            <w:shd w:val="clear" w:color="auto" w:fill="EDF2F7"/>
            <w:tcMar>
              <w:top w:w="90" w:type="dxa"/>
              <w:left w:w="95" w:type="dxa"/>
              <w:bottom w:w="110" w:type="dxa"/>
              <w:right w:w="95" w:type="dxa"/>
            </w:tcMar>
            <w:vAlign w:val="center"/>
          </w:tcPr>
          <w:p w14:paraId="2C5F520F" w14:textId="77777777" w:rsidR="00F47B56" w:rsidRDefault="00F47B56" w:rsidP="00A4376F">
            <w:pPr>
              <w:rPr>
                <w:rFonts w:eastAsia="Arial"/>
                <w:b/>
                <w:sz w:val="18"/>
              </w:rPr>
            </w:pPr>
            <w:r>
              <w:rPr>
                <w:rFonts w:eastAsia="Arial"/>
                <w:b/>
                <w:sz w:val="18"/>
              </w:rPr>
              <w:t>Seal:</w:t>
            </w:r>
          </w:p>
          <w:p w14:paraId="295E1FF5" w14:textId="07E725FF" w:rsidR="009241CE" w:rsidRDefault="009241CE" w:rsidP="00A4376F">
            <w:r w:rsidRPr="005D04E9">
              <w:rPr>
                <w:rFonts w:asciiTheme="majorHAnsi" w:hAnsiTheme="majorHAnsi" w:cstheme="majorHAnsi"/>
                <w:i/>
                <w:iCs/>
                <w:color w:val="0070C0"/>
              </w:rPr>
              <w:t xml:space="preserve">if the </w:t>
            </w:r>
            <w:r w:rsidR="00093799">
              <w:rPr>
                <w:rFonts w:asciiTheme="majorHAnsi" w:hAnsiTheme="majorHAnsi" w:cstheme="majorHAnsi"/>
                <w:i/>
                <w:iCs/>
                <w:color w:val="0070C0"/>
              </w:rPr>
              <w:t>bidder</w:t>
            </w:r>
            <w:r w:rsidR="00C42C81">
              <w:rPr>
                <w:rFonts w:asciiTheme="majorHAnsi" w:hAnsiTheme="majorHAnsi" w:cstheme="majorHAnsi"/>
                <w:i/>
                <w:iCs/>
                <w:color w:val="0070C0"/>
              </w:rPr>
              <w:t xml:space="preserve"> </w:t>
            </w:r>
            <w:r w:rsidRPr="005D04E9">
              <w:rPr>
                <w:rFonts w:asciiTheme="majorHAnsi" w:hAnsiTheme="majorHAnsi" w:cstheme="majorHAnsi"/>
                <w:i/>
                <w:iCs/>
                <w:color w:val="0070C0"/>
              </w:rPr>
              <w:t>operates using an official company seal</w:t>
            </w:r>
          </w:p>
        </w:tc>
        <w:tc>
          <w:tcPr>
            <w:tcW w:w="5774" w:type="dxa"/>
            <w:shd w:val="clear" w:color="auto" w:fill="EDF2F7"/>
            <w:tcMar>
              <w:top w:w="90" w:type="dxa"/>
              <w:left w:w="95" w:type="dxa"/>
              <w:bottom w:w="110" w:type="dxa"/>
              <w:right w:w="95" w:type="dxa"/>
            </w:tcMar>
            <w:vAlign w:val="center"/>
          </w:tcPr>
          <w:p w14:paraId="1AFCBFC4" w14:textId="77777777" w:rsidR="00F47B56" w:rsidRDefault="00F47B56" w:rsidP="00A4376F">
            <w:r>
              <w:rPr>
                <w:rFonts w:eastAsia="Arial"/>
                <w:b/>
                <w:sz w:val="18"/>
              </w:rPr>
              <w:t>Signature of authorized person:</w:t>
            </w:r>
          </w:p>
        </w:tc>
      </w:tr>
      <w:tr w:rsidR="00F47B56" w14:paraId="7D0729F0" w14:textId="77777777" w:rsidTr="00A4376F">
        <w:trPr>
          <w:jc w:val="center"/>
        </w:trPr>
        <w:tc>
          <w:tcPr>
            <w:tcW w:w="6155" w:type="dxa"/>
            <w:tcMar>
              <w:top w:w="90" w:type="dxa"/>
              <w:left w:w="95" w:type="dxa"/>
              <w:bottom w:w="110" w:type="dxa"/>
              <w:right w:w="95" w:type="dxa"/>
            </w:tcMar>
            <w:vAlign w:val="center"/>
          </w:tcPr>
          <w:p w14:paraId="032E7EC6" w14:textId="77777777" w:rsidR="00F47B56" w:rsidRDefault="00F47B56" w:rsidP="00A4376F">
            <w:r>
              <w:rPr>
                <w:rFonts w:eastAsia="Arial"/>
                <w:sz w:val="18"/>
              </w:rPr>
              <w:t xml:space="preserve"> </w:t>
            </w:r>
          </w:p>
        </w:tc>
        <w:tc>
          <w:tcPr>
            <w:tcW w:w="1700" w:type="dxa"/>
            <w:tcMar>
              <w:top w:w="90" w:type="dxa"/>
              <w:left w:w="95" w:type="dxa"/>
              <w:bottom w:w="110" w:type="dxa"/>
              <w:right w:w="95" w:type="dxa"/>
            </w:tcMar>
            <w:vAlign w:val="center"/>
          </w:tcPr>
          <w:p w14:paraId="29C2288E" w14:textId="77777777" w:rsidR="00F47B56" w:rsidRDefault="00F47B56" w:rsidP="00A4376F">
            <w:r>
              <w:rPr>
                <w:rFonts w:eastAsia="Arial"/>
                <w:sz w:val="18"/>
              </w:rPr>
              <w:t xml:space="preserve"> </w:t>
            </w:r>
          </w:p>
        </w:tc>
        <w:tc>
          <w:tcPr>
            <w:tcW w:w="5774" w:type="dxa"/>
            <w:tcMar>
              <w:top w:w="90" w:type="dxa"/>
              <w:left w:w="95" w:type="dxa"/>
              <w:bottom w:w="110" w:type="dxa"/>
              <w:right w:w="95" w:type="dxa"/>
            </w:tcMar>
            <w:vAlign w:val="center"/>
          </w:tcPr>
          <w:p w14:paraId="189A9307" w14:textId="77777777" w:rsidR="00F47B56" w:rsidRDefault="00F47B56" w:rsidP="00A4376F">
            <w:r>
              <w:rPr>
                <w:rFonts w:eastAsia="Arial"/>
                <w:sz w:val="18"/>
              </w:rPr>
              <w:t xml:space="preserve"> </w:t>
            </w:r>
          </w:p>
        </w:tc>
      </w:tr>
    </w:tbl>
    <w:p w14:paraId="16E0D773" w14:textId="77777777" w:rsidR="00F47B56" w:rsidRDefault="00F47B56" w:rsidP="00F47B56"/>
    <w:p w14:paraId="4F7646AF" w14:textId="77777777" w:rsidR="00F47B56" w:rsidRDefault="00F47B56">
      <w:pPr>
        <w:spacing w:after="120" w:line="240" w:lineRule="auto"/>
      </w:pPr>
    </w:p>
    <w:sectPr w:rsidR="00F47B56" w:rsidSect="002E6EBE">
      <w:headerReference w:type="first" r:id="rId8"/>
      <w:pgSz w:w="15840" w:h="12240" w:orient="landscape"/>
      <w:pgMar w:top="794" w:right="850" w:bottom="680" w:left="737"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8A837" w14:textId="77777777" w:rsidR="00A2506A" w:rsidRDefault="00A2506A" w:rsidP="00765B53">
      <w:pPr>
        <w:spacing w:after="0" w:line="240" w:lineRule="auto"/>
      </w:pPr>
      <w:r>
        <w:separator/>
      </w:r>
    </w:p>
  </w:endnote>
  <w:endnote w:type="continuationSeparator" w:id="0">
    <w:p w14:paraId="5A6B2DAA" w14:textId="77777777" w:rsidR="00A2506A" w:rsidRDefault="00A2506A" w:rsidP="00765B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5C2A7A" w14:textId="77777777" w:rsidR="00A2506A" w:rsidRDefault="00A2506A" w:rsidP="00765B53">
      <w:pPr>
        <w:spacing w:after="0" w:line="240" w:lineRule="auto"/>
      </w:pPr>
      <w:r>
        <w:separator/>
      </w:r>
    </w:p>
  </w:footnote>
  <w:footnote w:type="continuationSeparator" w:id="0">
    <w:p w14:paraId="25AD807B" w14:textId="77777777" w:rsidR="00A2506A" w:rsidRDefault="00A2506A" w:rsidP="00765B53">
      <w:pPr>
        <w:spacing w:after="0" w:line="240" w:lineRule="auto"/>
      </w:pPr>
      <w:r>
        <w:continuationSeparator/>
      </w:r>
    </w:p>
  </w:footnote>
  <w:footnote w:id="1">
    <w:p w14:paraId="1262AF64" w14:textId="77777777" w:rsidR="002E6EBE" w:rsidRPr="00EE3796" w:rsidRDefault="002E6EBE" w:rsidP="002E6EBE">
      <w:pPr>
        <w:pStyle w:val="Sprotnaopomba-besedilo"/>
        <w:rPr>
          <w:i/>
          <w:iCs/>
        </w:rPr>
      </w:pPr>
      <w:r>
        <w:rPr>
          <w:rStyle w:val="Sprotnaopomba-sklic"/>
        </w:rPr>
        <w:footnoteRef/>
      </w:r>
      <w:r>
        <w:t xml:space="preserve"> </w:t>
      </w:r>
      <w:r w:rsidRPr="002E6EBE">
        <w:rPr>
          <w:rFonts w:ascii="Calibri" w:hAnsi="Calibri" w:cs="Calibri"/>
          <w:iCs/>
          <w:sz w:val="16"/>
          <w:szCs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2E6EBE" w14:paraId="17C0F90D" w14:textId="77777777" w:rsidTr="00AE28A1">
      <w:trPr>
        <w:jc w:val="center"/>
      </w:trPr>
      <w:tc>
        <w:tcPr>
          <w:tcW w:w="1492" w:type="dxa"/>
        </w:tcPr>
        <w:p w14:paraId="18C2F185" w14:textId="77777777" w:rsidR="002E6EBE" w:rsidRDefault="002E6EBE" w:rsidP="002E6EBE">
          <w:pPr>
            <w:tabs>
              <w:tab w:val="center" w:pos="4536"/>
              <w:tab w:val="right" w:pos="9072"/>
            </w:tabs>
            <w:ind w:right="-7"/>
            <w:rPr>
              <w:noProof/>
            </w:rPr>
          </w:pPr>
        </w:p>
        <w:p w14:paraId="09B83970" w14:textId="77777777" w:rsidR="002E6EBE" w:rsidRDefault="002E6EBE" w:rsidP="002E6EBE">
          <w:pPr>
            <w:tabs>
              <w:tab w:val="center" w:pos="4536"/>
              <w:tab w:val="right" w:pos="9072"/>
            </w:tabs>
            <w:ind w:right="-7"/>
            <w:jc w:val="center"/>
          </w:pPr>
          <w:r>
            <w:rPr>
              <w:noProof/>
            </w:rPr>
            <w:drawing>
              <wp:inline distT="0" distB="0" distL="0" distR="0" wp14:anchorId="611F2576" wp14:editId="02ED137C">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7B80210D" w14:textId="77777777" w:rsidR="002E6EBE" w:rsidRDefault="002E6EBE" w:rsidP="002E6EBE">
          <w:pPr>
            <w:tabs>
              <w:tab w:val="center" w:pos="4536"/>
              <w:tab w:val="right" w:pos="9072"/>
            </w:tabs>
            <w:ind w:right="-7"/>
            <w:rPr>
              <w:noProof/>
            </w:rPr>
          </w:pPr>
        </w:p>
        <w:p w14:paraId="7D80E5BB" w14:textId="77777777" w:rsidR="002E6EBE" w:rsidRDefault="002E6EBE" w:rsidP="002E6EBE">
          <w:pPr>
            <w:tabs>
              <w:tab w:val="center" w:pos="4536"/>
              <w:tab w:val="right" w:pos="9072"/>
            </w:tabs>
            <w:ind w:right="-7"/>
            <w:jc w:val="center"/>
          </w:pPr>
          <w:r w:rsidRPr="00751BE6">
            <w:rPr>
              <w:noProof/>
            </w:rPr>
            <w:drawing>
              <wp:inline distT="0" distB="0" distL="0" distR="0" wp14:anchorId="5C1139F0" wp14:editId="1BE88761">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54FA3A6F" w14:textId="77777777" w:rsidR="002E6EBE" w:rsidRDefault="002E6EBE" w:rsidP="002E6EBE">
          <w:pPr>
            <w:tabs>
              <w:tab w:val="center" w:pos="4536"/>
              <w:tab w:val="right" w:pos="9072"/>
            </w:tabs>
            <w:ind w:right="-7"/>
            <w:rPr>
              <w:noProof/>
            </w:rPr>
          </w:pPr>
        </w:p>
        <w:p w14:paraId="1EA085C6" w14:textId="77777777" w:rsidR="002E6EBE" w:rsidRDefault="002E6EBE" w:rsidP="002E6EBE">
          <w:pPr>
            <w:tabs>
              <w:tab w:val="center" w:pos="4536"/>
              <w:tab w:val="right" w:pos="9072"/>
            </w:tabs>
            <w:ind w:right="-7"/>
            <w:rPr>
              <w:rFonts w:ascii="Calibri" w:hAnsi="Calibri" w:cs="Calibri"/>
              <w:noProof/>
            </w:rPr>
          </w:pPr>
          <w:r w:rsidRPr="00751BE6">
            <w:rPr>
              <w:noProof/>
            </w:rPr>
            <w:drawing>
              <wp:inline distT="0" distB="0" distL="0" distR="0" wp14:anchorId="429E60E4" wp14:editId="50F7DDB3">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0F38C16B" w14:textId="77777777" w:rsidR="002E6EBE" w:rsidRDefault="002E6EBE" w:rsidP="002E6EBE">
          <w:pPr>
            <w:tabs>
              <w:tab w:val="center" w:pos="4536"/>
              <w:tab w:val="right" w:pos="9072"/>
            </w:tabs>
            <w:ind w:right="-7"/>
            <w:rPr>
              <w:noProof/>
            </w:rPr>
          </w:pPr>
        </w:p>
        <w:p w14:paraId="0F60DA19" w14:textId="77777777" w:rsidR="002E6EBE" w:rsidRDefault="002E6EBE" w:rsidP="002E6EBE">
          <w:pPr>
            <w:tabs>
              <w:tab w:val="center" w:pos="4536"/>
              <w:tab w:val="right" w:pos="9072"/>
            </w:tabs>
            <w:ind w:right="-7"/>
            <w:rPr>
              <w:rFonts w:ascii="Calibri" w:hAnsi="Calibri" w:cs="Calibri"/>
              <w:noProof/>
            </w:rPr>
          </w:pPr>
          <w:r w:rsidRPr="00751BE6">
            <w:rPr>
              <w:noProof/>
            </w:rPr>
            <w:drawing>
              <wp:inline distT="0" distB="0" distL="0" distR="0" wp14:anchorId="5000F1D2" wp14:editId="4F49DE4E">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119BBBB7" w14:textId="77777777" w:rsidR="002E6EBE" w:rsidRDefault="002E6EBE" w:rsidP="002E6EBE">
          <w:pPr>
            <w:tabs>
              <w:tab w:val="center" w:pos="4536"/>
              <w:tab w:val="right" w:pos="9072"/>
            </w:tabs>
            <w:ind w:right="-7"/>
            <w:rPr>
              <w:rFonts w:ascii="Calibri" w:hAnsi="Calibri" w:cs="Calibri"/>
              <w:noProof/>
            </w:rPr>
          </w:pPr>
        </w:p>
        <w:p w14:paraId="1E7D0BA9" w14:textId="77777777" w:rsidR="002E6EBE" w:rsidRDefault="002E6EBE" w:rsidP="002E6EBE">
          <w:pPr>
            <w:tabs>
              <w:tab w:val="center" w:pos="4536"/>
              <w:tab w:val="right" w:pos="9072"/>
            </w:tabs>
            <w:ind w:right="-7"/>
            <w:jc w:val="center"/>
          </w:pPr>
          <w:r w:rsidRPr="00751BE6">
            <w:rPr>
              <w:rFonts w:ascii="Calibri" w:hAnsi="Calibri" w:cs="Calibri"/>
              <w:noProof/>
            </w:rPr>
            <w:drawing>
              <wp:inline distT="0" distB="0" distL="0" distR="0" wp14:anchorId="5FE22815" wp14:editId="02288DFE">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3E35245E" w14:textId="77777777" w:rsidR="002E6EBE" w:rsidRDefault="002E6EBE" w:rsidP="002E6EBE">
          <w:pPr>
            <w:tabs>
              <w:tab w:val="center" w:pos="4536"/>
              <w:tab w:val="right" w:pos="9072"/>
            </w:tabs>
            <w:ind w:right="-7"/>
          </w:pPr>
        </w:p>
      </w:tc>
    </w:tr>
  </w:tbl>
  <w:p w14:paraId="49A48254" w14:textId="77777777" w:rsidR="002E6EBE" w:rsidRDefault="002E6EBE" w:rsidP="002E6EBE">
    <w:pPr>
      <w:pStyle w:val="Glava"/>
      <w:rPr>
        <w:rFonts w:asciiTheme="majorHAnsi" w:hAnsiTheme="majorHAnsi" w:cstheme="majorHAnsi"/>
        <w:sz w:val="18"/>
        <w:szCs w:val="18"/>
      </w:rPr>
    </w:pPr>
  </w:p>
  <w:p w14:paraId="5F2C2B9D" w14:textId="3C920A5E" w:rsidR="002E6EBE" w:rsidRPr="00FA10B2" w:rsidRDefault="002E6EBE" w:rsidP="002E6EBE">
    <w:pPr>
      <w:pStyle w:val="Glava"/>
      <w:rPr>
        <w:rFonts w:asciiTheme="majorHAnsi" w:hAnsiTheme="majorHAnsi" w:cstheme="majorHAnsi"/>
        <w:sz w:val="18"/>
        <w:szCs w:val="18"/>
      </w:rPr>
    </w:pPr>
    <w:r w:rsidRPr="00FA10B2">
      <w:rPr>
        <w:rFonts w:asciiTheme="majorHAnsi" w:hAnsiTheme="majorHAnsi" w:cstheme="majorHAnsi"/>
        <w:sz w:val="18"/>
        <w:szCs w:val="18"/>
      </w:rPr>
      <w:t>A</w:t>
    </w:r>
    <w:r>
      <w:rPr>
        <w:rFonts w:asciiTheme="majorHAnsi" w:hAnsiTheme="majorHAnsi" w:cstheme="majorHAnsi"/>
        <w:sz w:val="18"/>
        <w:szCs w:val="18"/>
      </w:rPr>
      <w:t>ppendix</w:t>
    </w:r>
    <w:r w:rsidRPr="00FA10B2">
      <w:rPr>
        <w:rFonts w:asciiTheme="majorHAnsi" w:hAnsiTheme="majorHAnsi" w:cstheme="majorHAnsi"/>
        <w:sz w:val="18"/>
        <w:szCs w:val="18"/>
      </w:rPr>
      <w:t xml:space="preserve"> 2: Declaration of compliance with the minimum technical requirements of the contracting authority and specifications of the offered equipment (form no. 1</w:t>
    </w:r>
    <w:r>
      <w:rPr>
        <w:rFonts w:asciiTheme="majorHAnsi" w:hAnsiTheme="majorHAnsi" w:cstheme="majorHAnsi"/>
        <w:sz w:val="18"/>
        <w:szCs w:val="18"/>
      </w:rPr>
      <w:t>4_B</w:t>
    </w:r>
    <w:r w:rsidRPr="00FA10B2">
      <w:rPr>
        <w:rFonts w:asciiTheme="majorHAnsi" w:hAnsiTheme="majorHAnsi" w:cstheme="majorHAnsi"/>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Otevilenseznam"/>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Oznaenseznam"/>
      <w:lvlText w:val=""/>
      <w:lvlJc w:val="left"/>
      <w:pPr>
        <w:tabs>
          <w:tab w:val="num" w:pos="360"/>
        </w:tabs>
        <w:ind w:left="360" w:hanging="360"/>
      </w:pPr>
      <w:rPr>
        <w:rFonts w:ascii="Symbol" w:hAnsi="Symbol" w:hint="default"/>
      </w:rPr>
    </w:lvl>
  </w:abstractNum>
  <w:abstractNum w:abstractNumId="6" w15:restartNumberingAfterBreak="0">
    <w:nsid w:val="17C924A8"/>
    <w:multiLevelType w:val="hybridMultilevel"/>
    <w:tmpl w:val="17E64144"/>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8DE3C15"/>
    <w:multiLevelType w:val="hybridMultilevel"/>
    <w:tmpl w:val="7C125BF6"/>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B82E46"/>
    <w:multiLevelType w:val="multilevel"/>
    <w:tmpl w:val="C4F2E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0666D2"/>
    <w:multiLevelType w:val="hybridMultilevel"/>
    <w:tmpl w:val="A6AC7EF2"/>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5E862AB"/>
    <w:multiLevelType w:val="hybridMultilevel"/>
    <w:tmpl w:val="BA1C4AE2"/>
    <w:lvl w:ilvl="0" w:tplc="8BF8541A">
      <w:start w:val="2"/>
      <w:numFmt w:val="bullet"/>
      <w:lvlText w:val="-"/>
      <w:lvlJc w:val="left"/>
      <w:pPr>
        <w:ind w:left="720" w:hanging="360"/>
      </w:pPr>
      <w:rPr>
        <w:rFonts w:ascii="Times New Roman" w:eastAsia="Calibri"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1C33827"/>
    <w:multiLevelType w:val="hybridMultilevel"/>
    <w:tmpl w:val="021646C4"/>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F245D1C"/>
    <w:multiLevelType w:val="hybridMultilevel"/>
    <w:tmpl w:val="9634D262"/>
    <w:lvl w:ilvl="0" w:tplc="75C440A0">
      <w:start w:val="2000"/>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43946FF"/>
    <w:multiLevelType w:val="hybridMultilevel"/>
    <w:tmpl w:val="7130C4AC"/>
    <w:lvl w:ilvl="0" w:tplc="75C440A0">
      <w:start w:val="2000"/>
      <w:numFmt w:val="bullet"/>
      <w:lvlText w:val="-"/>
      <w:lvlJc w:val="left"/>
      <w:pPr>
        <w:ind w:left="360" w:hanging="360"/>
      </w:pPr>
      <w:rPr>
        <w:rFonts w:ascii="Trebuchet MS" w:eastAsia="Times New Roman" w:hAnsi="Trebuchet M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54D35B4F"/>
    <w:multiLevelType w:val="multilevel"/>
    <w:tmpl w:val="5BBEE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D165603"/>
    <w:multiLevelType w:val="hybridMultilevel"/>
    <w:tmpl w:val="E3945C08"/>
    <w:lvl w:ilvl="0" w:tplc="75C440A0">
      <w:start w:val="2000"/>
      <w:numFmt w:val="bullet"/>
      <w:lvlText w:val="-"/>
      <w:lvlJc w:val="left"/>
      <w:pPr>
        <w:ind w:left="360" w:hanging="360"/>
      </w:pPr>
      <w:rPr>
        <w:rFonts w:ascii="Trebuchet MS" w:eastAsia="Times New Roman" w:hAnsi="Trebuchet M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5DF36AA9"/>
    <w:multiLevelType w:val="hybridMultilevel"/>
    <w:tmpl w:val="4A4E0974"/>
    <w:lvl w:ilvl="0" w:tplc="8BF8541A">
      <w:start w:val="2"/>
      <w:numFmt w:val="bullet"/>
      <w:lvlText w:val="-"/>
      <w:lvlJc w:val="left"/>
      <w:pPr>
        <w:ind w:left="360" w:hanging="360"/>
      </w:pPr>
      <w:rPr>
        <w:rFonts w:ascii="Times New Roman" w:eastAsia="Calibri" w:hAnsi="Times New Roman" w:cs="Times New Roman"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08E7BC3"/>
    <w:multiLevelType w:val="hybridMultilevel"/>
    <w:tmpl w:val="96F6E906"/>
    <w:lvl w:ilvl="0" w:tplc="8BF8541A">
      <w:start w:val="2"/>
      <w:numFmt w:val="bullet"/>
      <w:lvlText w:val="-"/>
      <w:lvlJc w:val="left"/>
      <w:pPr>
        <w:ind w:left="360" w:hanging="360"/>
      </w:pPr>
      <w:rPr>
        <w:rFonts w:ascii="Times New Roman" w:eastAsia="Calibri" w:hAnsi="Times New Roman" w:cs="Times New Roman"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647D5F76"/>
    <w:multiLevelType w:val="multilevel"/>
    <w:tmpl w:val="E5660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5B92DA4"/>
    <w:multiLevelType w:val="hybridMultilevel"/>
    <w:tmpl w:val="F90CF964"/>
    <w:lvl w:ilvl="0" w:tplc="75C440A0">
      <w:start w:val="2000"/>
      <w:numFmt w:val="bullet"/>
      <w:lvlText w:val="-"/>
      <w:lvlJc w:val="left"/>
      <w:pPr>
        <w:ind w:left="360" w:hanging="360"/>
      </w:pPr>
      <w:rPr>
        <w:rFonts w:ascii="Trebuchet MS" w:eastAsia="Times New Roman" w:hAnsi="Trebuchet M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68B70B9F"/>
    <w:multiLevelType w:val="hybridMultilevel"/>
    <w:tmpl w:val="0FB03596"/>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6365651"/>
    <w:multiLevelType w:val="multilevel"/>
    <w:tmpl w:val="6414B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B245799"/>
    <w:multiLevelType w:val="multilevel"/>
    <w:tmpl w:val="A64050BC"/>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7D102607"/>
    <w:multiLevelType w:val="multilevel"/>
    <w:tmpl w:val="00BEEE8A"/>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16cid:durableId="1055354083">
    <w:abstractNumId w:val="5"/>
  </w:num>
  <w:num w:numId="2" w16cid:durableId="1925454251">
    <w:abstractNumId w:val="3"/>
  </w:num>
  <w:num w:numId="3" w16cid:durableId="1803647846">
    <w:abstractNumId w:val="2"/>
  </w:num>
  <w:num w:numId="4" w16cid:durableId="1081029746">
    <w:abstractNumId w:val="4"/>
  </w:num>
  <w:num w:numId="5" w16cid:durableId="899557007">
    <w:abstractNumId w:val="1"/>
  </w:num>
  <w:num w:numId="6" w16cid:durableId="1595745824">
    <w:abstractNumId w:val="0"/>
  </w:num>
  <w:num w:numId="7" w16cid:durableId="343285485">
    <w:abstractNumId w:val="10"/>
  </w:num>
  <w:num w:numId="8" w16cid:durableId="1760179345">
    <w:abstractNumId w:val="18"/>
  </w:num>
  <w:num w:numId="9" w16cid:durableId="1653173464">
    <w:abstractNumId w:val="14"/>
  </w:num>
  <w:num w:numId="10" w16cid:durableId="837111150">
    <w:abstractNumId w:val="21"/>
  </w:num>
  <w:num w:numId="11" w16cid:durableId="1537500375">
    <w:abstractNumId w:val="17"/>
  </w:num>
  <w:num w:numId="12" w16cid:durableId="411396355">
    <w:abstractNumId w:val="16"/>
  </w:num>
  <w:num w:numId="13" w16cid:durableId="24334978">
    <w:abstractNumId w:val="23"/>
  </w:num>
  <w:num w:numId="14" w16cid:durableId="1356034244">
    <w:abstractNumId w:val="22"/>
  </w:num>
  <w:num w:numId="15" w16cid:durableId="1603495959">
    <w:abstractNumId w:val="7"/>
  </w:num>
  <w:num w:numId="16" w16cid:durableId="1423377808">
    <w:abstractNumId w:val="9"/>
  </w:num>
  <w:num w:numId="17" w16cid:durableId="754522886">
    <w:abstractNumId w:val="19"/>
  </w:num>
  <w:num w:numId="18" w16cid:durableId="585964384">
    <w:abstractNumId w:val="20"/>
  </w:num>
  <w:num w:numId="19" w16cid:durableId="1712924480">
    <w:abstractNumId w:val="15"/>
  </w:num>
  <w:num w:numId="20" w16cid:durableId="578179675">
    <w:abstractNumId w:val="11"/>
  </w:num>
  <w:num w:numId="21" w16cid:durableId="1934586434">
    <w:abstractNumId w:val="6"/>
  </w:num>
  <w:num w:numId="22" w16cid:durableId="2147352833">
    <w:abstractNumId w:val="8"/>
  </w:num>
  <w:num w:numId="23" w16cid:durableId="1509061013">
    <w:abstractNumId w:val="13"/>
  </w:num>
  <w:num w:numId="24" w16cid:durableId="291064194">
    <w:abstractNumId w:val="1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32B6"/>
    <w:rsid w:val="00030C6B"/>
    <w:rsid w:val="0003240E"/>
    <w:rsid w:val="00034616"/>
    <w:rsid w:val="00050007"/>
    <w:rsid w:val="0006063C"/>
    <w:rsid w:val="00081001"/>
    <w:rsid w:val="00093799"/>
    <w:rsid w:val="000C3B88"/>
    <w:rsid w:val="000E5E64"/>
    <w:rsid w:val="000E62FD"/>
    <w:rsid w:val="000F62D1"/>
    <w:rsid w:val="00115DDF"/>
    <w:rsid w:val="00130B64"/>
    <w:rsid w:val="00132663"/>
    <w:rsid w:val="0015074B"/>
    <w:rsid w:val="00174088"/>
    <w:rsid w:val="00174B70"/>
    <w:rsid w:val="001A0941"/>
    <w:rsid w:val="001B0408"/>
    <w:rsid w:val="001B1243"/>
    <w:rsid w:val="001D4E7C"/>
    <w:rsid w:val="001E3BDE"/>
    <w:rsid w:val="00210B5D"/>
    <w:rsid w:val="00243AA1"/>
    <w:rsid w:val="00253550"/>
    <w:rsid w:val="0028593E"/>
    <w:rsid w:val="0029639D"/>
    <w:rsid w:val="002A53C3"/>
    <w:rsid w:val="002C1E6B"/>
    <w:rsid w:val="002E4FCC"/>
    <w:rsid w:val="002E6EBE"/>
    <w:rsid w:val="00311AB9"/>
    <w:rsid w:val="00326F90"/>
    <w:rsid w:val="003464BE"/>
    <w:rsid w:val="0037035E"/>
    <w:rsid w:val="00372E7E"/>
    <w:rsid w:val="003C1E56"/>
    <w:rsid w:val="003E1E98"/>
    <w:rsid w:val="004013C7"/>
    <w:rsid w:val="004317F9"/>
    <w:rsid w:val="00443D5F"/>
    <w:rsid w:val="00447186"/>
    <w:rsid w:val="00456BF6"/>
    <w:rsid w:val="00460367"/>
    <w:rsid w:val="004C17B5"/>
    <w:rsid w:val="004C22B3"/>
    <w:rsid w:val="004F614F"/>
    <w:rsid w:val="00504BB1"/>
    <w:rsid w:val="00511112"/>
    <w:rsid w:val="00523346"/>
    <w:rsid w:val="00557032"/>
    <w:rsid w:val="00560236"/>
    <w:rsid w:val="00580B59"/>
    <w:rsid w:val="00610EB8"/>
    <w:rsid w:val="00615AB8"/>
    <w:rsid w:val="00650946"/>
    <w:rsid w:val="006824DF"/>
    <w:rsid w:val="0069370A"/>
    <w:rsid w:val="006960C5"/>
    <w:rsid w:val="006A129C"/>
    <w:rsid w:val="006A351F"/>
    <w:rsid w:val="006C1329"/>
    <w:rsid w:val="006E19DC"/>
    <w:rsid w:val="00737E09"/>
    <w:rsid w:val="00765B53"/>
    <w:rsid w:val="007A1F81"/>
    <w:rsid w:val="007C74BE"/>
    <w:rsid w:val="00815B5A"/>
    <w:rsid w:val="00876ABE"/>
    <w:rsid w:val="008866A0"/>
    <w:rsid w:val="008B474C"/>
    <w:rsid w:val="008D6CD4"/>
    <w:rsid w:val="00906968"/>
    <w:rsid w:val="00914A63"/>
    <w:rsid w:val="009241CE"/>
    <w:rsid w:val="009505D3"/>
    <w:rsid w:val="00972E0D"/>
    <w:rsid w:val="00975D6D"/>
    <w:rsid w:val="009969D5"/>
    <w:rsid w:val="009A2182"/>
    <w:rsid w:val="009B3D7B"/>
    <w:rsid w:val="009C22B4"/>
    <w:rsid w:val="00A2506A"/>
    <w:rsid w:val="00A35FF1"/>
    <w:rsid w:val="00A92A07"/>
    <w:rsid w:val="00AA0DD4"/>
    <w:rsid w:val="00AA1D8D"/>
    <w:rsid w:val="00AC1518"/>
    <w:rsid w:val="00B10E56"/>
    <w:rsid w:val="00B47730"/>
    <w:rsid w:val="00B61E6E"/>
    <w:rsid w:val="00B938D8"/>
    <w:rsid w:val="00B96774"/>
    <w:rsid w:val="00BB49FB"/>
    <w:rsid w:val="00BD1F25"/>
    <w:rsid w:val="00BF6628"/>
    <w:rsid w:val="00C422BE"/>
    <w:rsid w:val="00C42C81"/>
    <w:rsid w:val="00C54799"/>
    <w:rsid w:val="00C75B9C"/>
    <w:rsid w:val="00C771CB"/>
    <w:rsid w:val="00CB0664"/>
    <w:rsid w:val="00CC66DF"/>
    <w:rsid w:val="00CF0D19"/>
    <w:rsid w:val="00CF6993"/>
    <w:rsid w:val="00D33E69"/>
    <w:rsid w:val="00D50D7D"/>
    <w:rsid w:val="00D626FF"/>
    <w:rsid w:val="00DB3862"/>
    <w:rsid w:val="00DC65D1"/>
    <w:rsid w:val="00DC6B5A"/>
    <w:rsid w:val="00DF77B5"/>
    <w:rsid w:val="00E10C71"/>
    <w:rsid w:val="00E158E1"/>
    <w:rsid w:val="00E61012"/>
    <w:rsid w:val="00E83D9E"/>
    <w:rsid w:val="00ED4F3A"/>
    <w:rsid w:val="00F12099"/>
    <w:rsid w:val="00F47B56"/>
    <w:rsid w:val="00F7413A"/>
    <w:rsid w:val="00FC48AF"/>
    <w:rsid w:val="00FC693F"/>
    <w:rsid w:val="00FE14D1"/>
    <w:rsid w:val="00FE3B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8DBF7A3"/>
  <w14:defaultImageDpi w14:val="300"/>
  <w15:docId w15:val="{57888868-5906-4E94-93A4-DB13EF1F4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C693F"/>
    <w:rPr>
      <w:rFonts w:ascii="Arial" w:hAnsi="Arial"/>
      <w:sz w:val="20"/>
    </w:rPr>
  </w:style>
  <w:style w:type="paragraph" w:styleId="Naslov1">
    <w:name w:val="heading 1"/>
    <w:basedOn w:val="Navaden"/>
    <w:next w:val="Navaden"/>
    <w:link w:val="Naslov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link w:val="OdstavekseznamaZnak"/>
    <w:uiPriority w:val="1"/>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contextualSpacing/>
    </w:pPr>
  </w:style>
  <w:style w:type="paragraph" w:styleId="Oznaenseznam2">
    <w:name w:val="List Bullet 2"/>
    <w:basedOn w:val="Navaden"/>
    <w:uiPriority w:val="99"/>
    <w:unhideWhenUsed/>
    <w:rsid w:val="00326F90"/>
    <w:pPr>
      <w:numPr>
        <w:numId w:val="2"/>
      </w:numPr>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4"/>
      </w:numPr>
      <w:contextualSpacing/>
    </w:pPr>
  </w:style>
  <w:style w:type="paragraph" w:styleId="Otevilenseznam2">
    <w:name w:val="List Number 2"/>
    <w:basedOn w:val="Navaden"/>
    <w:uiPriority w:val="99"/>
    <w:unhideWhenUsed/>
    <w:rsid w:val="0029639D"/>
    <w:pPr>
      <w:numPr>
        <w:numId w:val="5"/>
      </w:numPr>
      <w:contextualSpacing/>
    </w:pPr>
  </w:style>
  <w:style w:type="paragraph" w:styleId="Otevilenseznam3">
    <w:name w:val="List Number 3"/>
    <w:basedOn w:val="Navaden"/>
    <w:uiPriority w:val="99"/>
    <w:unhideWhenUsed/>
    <w:rsid w:val="0029639D"/>
    <w:pPr>
      <w:numPr>
        <w:numId w:val="6"/>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semiHidden/>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OdstavekseznamaZnak">
    <w:name w:val="Odstavek seznama Znak"/>
    <w:basedOn w:val="Privzetapisavaodstavka"/>
    <w:link w:val="Odstavekseznama"/>
    <w:uiPriority w:val="34"/>
    <w:locked/>
    <w:rsid w:val="00CC66DF"/>
    <w:rPr>
      <w:rFonts w:ascii="Arial" w:hAnsi="Arial"/>
      <w:sz w:val="20"/>
    </w:rPr>
  </w:style>
  <w:style w:type="paragraph" w:styleId="Revizija">
    <w:name w:val="Revision"/>
    <w:hidden/>
    <w:uiPriority w:val="99"/>
    <w:semiHidden/>
    <w:rsid w:val="00906968"/>
    <w:pPr>
      <w:spacing w:after="0" w:line="240" w:lineRule="auto"/>
    </w:pPr>
    <w:rPr>
      <w:rFonts w:ascii="Arial" w:hAnsi="Arial"/>
      <w:sz w:val="20"/>
    </w:rPr>
  </w:style>
  <w:style w:type="paragraph" w:styleId="Sprotnaopomba-besedilo">
    <w:name w:val="footnote text"/>
    <w:basedOn w:val="Navaden"/>
    <w:link w:val="Sprotnaopomba-besediloZnak"/>
    <w:uiPriority w:val="99"/>
    <w:semiHidden/>
    <w:unhideWhenUsed/>
    <w:rsid w:val="002E6EBE"/>
    <w:pPr>
      <w:spacing w:after="0" w:line="240" w:lineRule="auto"/>
    </w:pPr>
    <w:rPr>
      <w:szCs w:val="20"/>
    </w:rPr>
  </w:style>
  <w:style w:type="character" w:customStyle="1" w:styleId="Sprotnaopomba-besediloZnak">
    <w:name w:val="Sprotna opomba - besedilo Znak"/>
    <w:basedOn w:val="Privzetapisavaodstavka"/>
    <w:link w:val="Sprotnaopomba-besedilo"/>
    <w:uiPriority w:val="99"/>
    <w:semiHidden/>
    <w:rsid w:val="002E6EBE"/>
    <w:rPr>
      <w:rFonts w:ascii="Arial" w:hAnsi="Arial"/>
      <w:sz w:val="20"/>
      <w:szCs w:val="20"/>
    </w:rPr>
  </w:style>
  <w:style w:type="character" w:styleId="Sprotnaopomba-sklic">
    <w:name w:val="footnote reference"/>
    <w:aliases w:val="Footnote number,-E Fußnotenzeichen"/>
    <w:uiPriority w:val="99"/>
    <w:unhideWhenUsed/>
    <w:rsid w:val="002E6EBE"/>
    <w:rPr>
      <w:rFonts w:ascii="Arial" w:hAnsi="Arial"/>
      <w:i/>
      <w:sz w:val="18"/>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11</Pages>
  <Words>3937</Words>
  <Characters>22441</Characters>
  <Application>Microsoft Office Word</Application>
  <DocSecurity>0</DocSecurity>
  <Lines>187</Lines>
  <Paragraphs>52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26326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Tamara Razboršek</cp:lastModifiedBy>
  <cp:revision>76</cp:revision>
  <dcterms:created xsi:type="dcterms:W3CDTF">2026-04-05T07:21:00Z</dcterms:created>
  <dcterms:modified xsi:type="dcterms:W3CDTF">2026-05-12T10:03:00Z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eb878f09-3618-42fb-a9b7-a9db2ae33720</vt:lpwstr>
  </property>
</Properties>
</file>